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2E47D" w14:textId="5F7C63D6" w:rsidR="00381ED0" w:rsidRPr="00860D55" w:rsidRDefault="007D2998" w:rsidP="00B30E87">
      <w:pPr>
        <w:jc w:val="right"/>
        <w:rPr>
          <w:sz w:val="24"/>
          <w:szCs w:val="24"/>
        </w:rPr>
      </w:pPr>
      <w:r w:rsidRPr="00860D55">
        <w:rPr>
          <w:sz w:val="24"/>
          <w:szCs w:val="24"/>
        </w:rPr>
        <w:t>Document no.4</w:t>
      </w:r>
    </w:p>
    <w:p w14:paraId="672A6659" w14:textId="77777777" w:rsidR="00381ED0" w:rsidRPr="00860D55" w:rsidRDefault="00381ED0" w:rsidP="00B30E87">
      <w:pPr>
        <w:rPr>
          <w:sz w:val="24"/>
          <w:szCs w:val="24"/>
        </w:rPr>
      </w:pPr>
    </w:p>
    <w:p w14:paraId="3F62FAE2" w14:textId="585795A1" w:rsidR="000F764D" w:rsidRDefault="000F764D" w:rsidP="000F764D">
      <w:pPr>
        <w:rPr>
          <w:sz w:val="24"/>
          <w:szCs w:val="24"/>
        </w:rPr>
      </w:pPr>
      <w:r w:rsidRPr="000F764D">
        <w:rPr>
          <w:sz w:val="24"/>
          <w:szCs w:val="24"/>
        </w:rPr>
        <w:t xml:space="preserve">Invitation to offer for the supply of </w:t>
      </w:r>
      <w:r w:rsidR="00BD1CCF">
        <w:rPr>
          <w:sz w:val="24"/>
          <w:szCs w:val="24"/>
        </w:rPr>
        <w:t xml:space="preserve">combined </w:t>
      </w:r>
      <w:r w:rsidRPr="000F764D">
        <w:rPr>
          <w:sz w:val="24"/>
          <w:szCs w:val="24"/>
        </w:rPr>
        <w:t xml:space="preserve">diphtheria, </w:t>
      </w:r>
      <w:proofErr w:type="gramStart"/>
      <w:r w:rsidRPr="000F764D">
        <w:rPr>
          <w:sz w:val="24"/>
          <w:szCs w:val="24"/>
        </w:rPr>
        <w:t>tetanus</w:t>
      </w:r>
      <w:proofErr w:type="gramEnd"/>
      <w:r w:rsidR="00971BCE">
        <w:rPr>
          <w:sz w:val="24"/>
          <w:szCs w:val="24"/>
        </w:rPr>
        <w:t xml:space="preserve"> and</w:t>
      </w:r>
      <w:r w:rsidRPr="000F764D">
        <w:rPr>
          <w:sz w:val="24"/>
          <w:szCs w:val="24"/>
        </w:rPr>
        <w:t xml:space="preserve"> pertussis </w:t>
      </w:r>
      <w:r w:rsidR="00BC0D86">
        <w:rPr>
          <w:sz w:val="24"/>
          <w:szCs w:val="24"/>
        </w:rPr>
        <w:t xml:space="preserve">vaccines, with and without additional </w:t>
      </w:r>
      <w:r w:rsidRPr="000F764D">
        <w:rPr>
          <w:sz w:val="24"/>
          <w:szCs w:val="24"/>
        </w:rPr>
        <w:t xml:space="preserve">poliomyelitis </w:t>
      </w:r>
      <w:r w:rsidR="005C5060">
        <w:rPr>
          <w:sz w:val="24"/>
          <w:szCs w:val="24"/>
        </w:rPr>
        <w:t>antigen content</w:t>
      </w:r>
      <w:r w:rsidRPr="000F764D">
        <w:rPr>
          <w:sz w:val="24"/>
          <w:szCs w:val="24"/>
        </w:rPr>
        <w:t xml:space="preserve"> </w:t>
      </w:r>
    </w:p>
    <w:p w14:paraId="06531154" w14:textId="01E24BDE" w:rsidR="000F764D" w:rsidRPr="000F764D" w:rsidRDefault="000F764D" w:rsidP="000F764D">
      <w:pPr>
        <w:rPr>
          <w:sz w:val="24"/>
          <w:szCs w:val="24"/>
        </w:rPr>
      </w:pPr>
      <w:r w:rsidRPr="000F764D">
        <w:rPr>
          <w:sz w:val="24"/>
          <w:szCs w:val="24"/>
        </w:rPr>
        <w:t>Offer reference number: CM/PHV/</w:t>
      </w:r>
      <w:r w:rsidR="00341E6C">
        <w:rPr>
          <w:sz w:val="24"/>
          <w:szCs w:val="24"/>
        </w:rPr>
        <w:t>24/</w:t>
      </w:r>
      <w:r w:rsidR="00034506">
        <w:rPr>
          <w:sz w:val="24"/>
          <w:szCs w:val="24"/>
        </w:rPr>
        <w:t>100652</w:t>
      </w:r>
    </w:p>
    <w:p w14:paraId="5343CC4E" w14:textId="20884124" w:rsidR="0009307D" w:rsidRPr="00860D55" w:rsidRDefault="000F764D" w:rsidP="000F764D">
      <w:pPr>
        <w:rPr>
          <w:rFonts w:cs="Arial"/>
          <w:sz w:val="24"/>
          <w:szCs w:val="24"/>
        </w:rPr>
      </w:pPr>
      <w:r w:rsidRPr="000F764D">
        <w:rPr>
          <w:sz w:val="24"/>
          <w:szCs w:val="24"/>
        </w:rPr>
        <w:t>Delivery period:  1 April 202</w:t>
      </w:r>
      <w:r w:rsidR="007C3E8B">
        <w:rPr>
          <w:sz w:val="24"/>
          <w:szCs w:val="24"/>
        </w:rPr>
        <w:t>4</w:t>
      </w:r>
      <w:r w:rsidRPr="000F764D">
        <w:rPr>
          <w:sz w:val="24"/>
          <w:szCs w:val="24"/>
        </w:rPr>
        <w:t xml:space="preserve"> to 31 March 202</w:t>
      </w:r>
      <w:r w:rsidR="007C3E8B">
        <w:rPr>
          <w:sz w:val="24"/>
          <w:szCs w:val="24"/>
        </w:rPr>
        <w:t>6</w:t>
      </w:r>
      <w:r w:rsidRPr="000F764D">
        <w:rPr>
          <w:sz w:val="24"/>
          <w:szCs w:val="24"/>
        </w:rPr>
        <w:t xml:space="preserve"> with an option to extend for up to an additional 24 months</w:t>
      </w:r>
      <w:r w:rsidR="00766892">
        <w:rPr>
          <w:sz w:val="24"/>
          <w:szCs w:val="24"/>
        </w:rPr>
        <w:t xml:space="preserve"> (‘Extension Period’)</w:t>
      </w:r>
    </w:p>
    <w:p w14:paraId="0A37501D" w14:textId="77777777" w:rsidR="00B30E87" w:rsidRPr="00860D55" w:rsidRDefault="00B30E87" w:rsidP="00B30E87">
      <w:pPr>
        <w:rPr>
          <w:rFonts w:cs="Arial"/>
          <w:sz w:val="24"/>
          <w:szCs w:val="24"/>
        </w:rPr>
      </w:pPr>
    </w:p>
    <w:p w14:paraId="69DA90B0" w14:textId="77777777" w:rsidR="00E97288" w:rsidRPr="00860D55" w:rsidRDefault="00EA6F9B" w:rsidP="00B30E87">
      <w:pPr>
        <w:rPr>
          <w:sz w:val="24"/>
          <w:szCs w:val="24"/>
        </w:rPr>
      </w:pPr>
      <w:r w:rsidRPr="00860D55">
        <w:rPr>
          <w:sz w:val="24"/>
          <w:szCs w:val="24"/>
        </w:rPr>
        <w:t xml:space="preserve">Specification </w:t>
      </w:r>
    </w:p>
    <w:p w14:paraId="5DAB6C7B" w14:textId="77777777" w:rsidR="00EA6F9B" w:rsidRPr="00860D55" w:rsidRDefault="00EA6F9B" w:rsidP="00EA6F9B">
      <w:pPr>
        <w:jc w:val="center"/>
        <w:rPr>
          <w:sz w:val="24"/>
          <w:szCs w:val="24"/>
        </w:rPr>
      </w:pPr>
    </w:p>
    <w:p w14:paraId="3E7A9F1C" w14:textId="77777777" w:rsidR="00AA71B7" w:rsidRPr="00B41155" w:rsidRDefault="00A1680C" w:rsidP="000A5AAA">
      <w:pPr>
        <w:pStyle w:val="Outline1"/>
      </w:pPr>
      <w:bookmarkStart w:id="0" w:name="_Hlk102116664"/>
      <w:r w:rsidRPr="00AA71B7">
        <w:t>Introduction</w:t>
      </w:r>
    </w:p>
    <w:p w14:paraId="627C8C9F" w14:textId="6F4921F7" w:rsidR="00BA2ED0" w:rsidRDefault="00AA006E" w:rsidP="009204D9">
      <w:pPr>
        <w:pStyle w:val="Outline2"/>
      </w:pPr>
      <w:r w:rsidRPr="00AA006E">
        <w:t xml:space="preserve">The Authority’s intention in carrying out this procurement exercise is to </w:t>
      </w:r>
      <w:proofErr w:type="gramStart"/>
      <w:r w:rsidRPr="00AA006E">
        <w:t>enter into</w:t>
      </w:r>
      <w:proofErr w:type="gramEnd"/>
      <w:r w:rsidRPr="00AA006E">
        <w:t xml:space="preserve"> a Contract(s) for the supply of </w:t>
      </w:r>
      <w:r w:rsidR="00704B94" w:rsidRPr="00704B94">
        <w:t>vaccine</w:t>
      </w:r>
      <w:r w:rsidR="00BC0D86">
        <w:t>s</w:t>
      </w:r>
      <w:r w:rsidRPr="00AA006E">
        <w:t xml:space="preserve"> which will be purchased, stored centrally and distributed </w:t>
      </w:r>
      <w:r w:rsidR="00C5077D">
        <w:t xml:space="preserve">primarily </w:t>
      </w:r>
      <w:r w:rsidRPr="00AA006E">
        <w:t xml:space="preserve">in support of UK </w:t>
      </w:r>
      <w:proofErr w:type="spellStart"/>
      <w:r w:rsidRPr="00AA006E">
        <w:t>immunisation</w:t>
      </w:r>
      <w:proofErr w:type="spellEnd"/>
      <w:r w:rsidRPr="00AA006E">
        <w:t xml:space="preserve"> </w:t>
      </w:r>
      <w:proofErr w:type="spellStart"/>
      <w:r w:rsidRPr="00AA006E">
        <w:t>programmes</w:t>
      </w:r>
      <w:proofErr w:type="spellEnd"/>
      <w:r w:rsidRPr="00AA006E">
        <w:t>. The storage and distribution of the procured vaccine following delivery to the Authority are out of scope of this procurement exercise.</w:t>
      </w:r>
    </w:p>
    <w:p w14:paraId="78B4F174" w14:textId="77777777" w:rsidR="007D4FEA" w:rsidRPr="007D4FEA" w:rsidRDefault="00BA2ED0" w:rsidP="009204D9">
      <w:pPr>
        <w:pStyle w:val="Outline2"/>
        <w:rPr>
          <w:lang w:val="en"/>
        </w:rPr>
      </w:pPr>
      <w:r w:rsidRPr="00BA2ED0">
        <w:t>The vaccine</w:t>
      </w:r>
      <w:r w:rsidR="00AF2455">
        <w:t>(</w:t>
      </w:r>
      <w:r w:rsidR="00BC0D86">
        <w:t>s</w:t>
      </w:r>
      <w:r w:rsidR="00AF2455">
        <w:t>)</w:t>
      </w:r>
      <w:r w:rsidRPr="00BA2ED0">
        <w:t xml:space="preserve"> </w:t>
      </w:r>
      <w:r w:rsidR="00BC0D86">
        <w:t>are</w:t>
      </w:r>
      <w:r w:rsidRPr="00BA2ED0">
        <w:t xml:space="preserve"> primarily intended for administration to children and to pregnant women but may be used for other groups of patients. </w:t>
      </w:r>
    </w:p>
    <w:p w14:paraId="4B4C927A" w14:textId="795EA394" w:rsidR="002C4EED" w:rsidRDefault="00BA2ED0" w:rsidP="009204D9">
      <w:pPr>
        <w:pStyle w:val="Outline2"/>
        <w:rPr>
          <w:lang w:val="en"/>
        </w:rPr>
      </w:pPr>
      <w:r w:rsidRPr="00BA2ED0">
        <w:t xml:space="preserve">The Authority reserves the right to supply the vaccine into the NHS, primary or secondary care, </w:t>
      </w:r>
      <w:r w:rsidR="000B6C7C">
        <w:t xml:space="preserve">or </w:t>
      </w:r>
      <w:r w:rsidR="007D4FEA">
        <w:t xml:space="preserve">use </w:t>
      </w:r>
      <w:r w:rsidRPr="00BA2ED0">
        <w:t>for any other purpose</w:t>
      </w:r>
      <w:r w:rsidR="000F764D" w:rsidRPr="000F764D">
        <w:rPr>
          <w:lang w:val="en"/>
        </w:rPr>
        <w:t xml:space="preserve">.  </w:t>
      </w:r>
    </w:p>
    <w:p w14:paraId="6B9BF95B" w14:textId="77777777" w:rsidR="007C69C1" w:rsidRPr="000A5AAA" w:rsidRDefault="007C69C1" w:rsidP="000A5AAA">
      <w:pPr>
        <w:pStyle w:val="Outline1"/>
        <w:rPr>
          <w:rStyle w:val="eop"/>
        </w:rPr>
      </w:pPr>
      <w:r w:rsidRPr="000A5AAA">
        <w:rPr>
          <w:rStyle w:val="normaltextrun"/>
        </w:rPr>
        <w:t>Mandatory Requirements</w:t>
      </w:r>
      <w:r w:rsidRPr="000A5AAA">
        <w:rPr>
          <w:rStyle w:val="eop"/>
        </w:rPr>
        <w:t> </w:t>
      </w:r>
    </w:p>
    <w:p w14:paraId="79343C75" w14:textId="77777777" w:rsidR="007C69C1" w:rsidRPr="00BC25BD" w:rsidRDefault="007C69C1" w:rsidP="009204D9">
      <w:pPr>
        <w:pStyle w:val="Outline2"/>
        <w:rPr>
          <w:rStyle w:val="eop"/>
          <w:color w:val="auto"/>
          <w:shd w:val="clear" w:color="auto" w:fill="auto"/>
        </w:rPr>
      </w:pPr>
      <w:r w:rsidRPr="007C69C1">
        <w:rPr>
          <w:rStyle w:val="eop"/>
        </w:rPr>
        <w:t>The requirements set out below are mandatory requirements:</w:t>
      </w:r>
    </w:p>
    <w:p w14:paraId="5D18A008" w14:textId="77777777" w:rsidR="007C69C1" w:rsidRDefault="007C69C1" w:rsidP="00220C02">
      <w:pPr>
        <w:pStyle w:val="Outline3"/>
        <w:rPr>
          <w:rStyle w:val="eop"/>
        </w:rPr>
      </w:pPr>
      <w:r>
        <w:rPr>
          <w:rStyle w:val="eop"/>
        </w:rPr>
        <w:t xml:space="preserve">Paragraph </w:t>
      </w:r>
      <w:r w:rsidR="001323AE">
        <w:rPr>
          <w:rStyle w:val="eop"/>
        </w:rPr>
        <w:t>3</w:t>
      </w:r>
      <w:r w:rsidR="005C5060">
        <w:rPr>
          <w:rStyle w:val="eop"/>
        </w:rPr>
        <w:t xml:space="preserve">.2 </w:t>
      </w:r>
      <w:r w:rsidR="0036090E">
        <w:rPr>
          <w:rStyle w:val="eop"/>
        </w:rPr>
        <w:t>or</w:t>
      </w:r>
      <w:r w:rsidR="005C5060">
        <w:rPr>
          <w:rStyle w:val="eop"/>
        </w:rPr>
        <w:t xml:space="preserve"> 3.3</w:t>
      </w:r>
    </w:p>
    <w:p w14:paraId="7BF332F6" w14:textId="6D8D6CD6" w:rsidR="001323AE" w:rsidRDefault="001323AE" w:rsidP="00220C02">
      <w:pPr>
        <w:pStyle w:val="Outline3"/>
        <w:rPr>
          <w:rStyle w:val="eop"/>
        </w:rPr>
      </w:pPr>
      <w:r>
        <w:rPr>
          <w:rStyle w:val="eop"/>
        </w:rPr>
        <w:t>Paragraph</w:t>
      </w:r>
      <w:r w:rsidR="005C5060">
        <w:rPr>
          <w:rStyle w:val="eop"/>
        </w:rPr>
        <w:t xml:space="preserve">s 3.4 </w:t>
      </w:r>
    </w:p>
    <w:p w14:paraId="2FFEAE91" w14:textId="65953D62" w:rsidR="001323AE" w:rsidRDefault="001323AE" w:rsidP="00220C02">
      <w:pPr>
        <w:pStyle w:val="Outline3"/>
        <w:rPr>
          <w:rStyle w:val="eop"/>
        </w:rPr>
      </w:pPr>
      <w:r>
        <w:rPr>
          <w:rStyle w:val="eop"/>
        </w:rPr>
        <w:t xml:space="preserve">Paragraph </w:t>
      </w:r>
      <w:r w:rsidR="005C5060">
        <w:rPr>
          <w:rStyle w:val="eop"/>
        </w:rPr>
        <w:t>3.</w:t>
      </w:r>
      <w:r w:rsidR="00CD4C73">
        <w:rPr>
          <w:rStyle w:val="eop"/>
        </w:rPr>
        <w:t>5</w:t>
      </w:r>
      <w:r w:rsidR="005C5060">
        <w:rPr>
          <w:rStyle w:val="eop"/>
        </w:rPr>
        <w:t>(a) or (b)</w:t>
      </w:r>
    </w:p>
    <w:p w14:paraId="295966E5" w14:textId="765D8F10" w:rsidR="00C25EA9" w:rsidRDefault="00C25EA9" w:rsidP="00220C02">
      <w:pPr>
        <w:pStyle w:val="Outline3"/>
        <w:rPr>
          <w:rStyle w:val="eop"/>
        </w:rPr>
      </w:pPr>
      <w:r>
        <w:rPr>
          <w:rStyle w:val="eop"/>
        </w:rPr>
        <w:t xml:space="preserve">Paragraphs </w:t>
      </w:r>
      <w:r w:rsidR="00CD4C73">
        <w:rPr>
          <w:rStyle w:val="eop"/>
        </w:rPr>
        <w:t>5</w:t>
      </w:r>
    </w:p>
    <w:p w14:paraId="69CBAA2E" w14:textId="5A3A81FF" w:rsidR="007D4FEA" w:rsidRDefault="007D4FEA" w:rsidP="00220C02">
      <w:pPr>
        <w:pStyle w:val="Outline3"/>
        <w:rPr>
          <w:rStyle w:val="eop"/>
        </w:rPr>
      </w:pPr>
      <w:r>
        <w:rPr>
          <w:rStyle w:val="eop"/>
        </w:rPr>
        <w:t>Paragraph 6</w:t>
      </w:r>
    </w:p>
    <w:p w14:paraId="67C5D6C2" w14:textId="111E684D" w:rsidR="00A1680C" w:rsidRPr="00860D55" w:rsidRDefault="00205398" w:rsidP="005C5060">
      <w:pPr>
        <w:pStyle w:val="Outline1"/>
      </w:pPr>
      <w:r>
        <w:t>Goods</w:t>
      </w:r>
    </w:p>
    <w:p w14:paraId="43DC235D" w14:textId="16146BF4" w:rsidR="005D5A05" w:rsidRDefault="005D5A05" w:rsidP="009204D9">
      <w:pPr>
        <w:pStyle w:val="Outline2"/>
      </w:pPr>
      <w:bookmarkStart w:id="1" w:name="_Ref514166862"/>
      <w:r>
        <w:t xml:space="preserve">The </w:t>
      </w:r>
      <w:r w:rsidR="00923E92">
        <w:t>Authority’s requirement for the Goods</w:t>
      </w:r>
      <w:r w:rsidR="005A5463">
        <w:t xml:space="preserve"> </w:t>
      </w:r>
      <w:r>
        <w:t>comprises of two Lots</w:t>
      </w:r>
      <w:r w:rsidR="009A3E5F">
        <w:t>.</w:t>
      </w:r>
    </w:p>
    <w:p w14:paraId="75D66B28" w14:textId="0E52537A" w:rsidR="005D5A05" w:rsidRDefault="005D5A05" w:rsidP="009204D9">
      <w:pPr>
        <w:pStyle w:val="Outline2"/>
      </w:pPr>
      <w:r>
        <w:t>Lot 1 only:</w:t>
      </w:r>
    </w:p>
    <w:p w14:paraId="40CC3873" w14:textId="47C6B46F" w:rsidR="00E77B7A" w:rsidRPr="00BC25BD" w:rsidRDefault="000F764D" w:rsidP="009204D9">
      <w:pPr>
        <w:pStyle w:val="Outline2"/>
        <w:numPr>
          <w:ilvl w:val="2"/>
          <w:numId w:val="15"/>
        </w:numPr>
      </w:pPr>
      <w:r w:rsidRPr="007C69C1">
        <w:t>Diphtheria, tet</w:t>
      </w:r>
      <w:r w:rsidRPr="00496EA6">
        <w:t>anus, pertussis (acellular, component) and poliomyelitis (inactivated) vaccine (adsorbed, reduced antigen content)</w:t>
      </w:r>
      <w:bookmarkEnd w:id="1"/>
      <w:r w:rsidR="007C69C1" w:rsidRPr="00BC25BD">
        <w:t>.</w:t>
      </w:r>
    </w:p>
    <w:p w14:paraId="354278E0" w14:textId="1DE3461D" w:rsidR="00FC417F" w:rsidRDefault="007C69C1" w:rsidP="009204D9">
      <w:pPr>
        <w:pStyle w:val="Outline2"/>
        <w:numPr>
          <w:ilvl w:val="2"/>
          <w:numId w:val="15"/>
        </w:numPr>
      </w:pPr>
      <w:r w:rsidRPr="00BC25BD">
        <w:rPr>
          <w:rStyle w:val="normaltextrun"/>
        </w:rPr>
        <w:t xml:space="preserve">The vaccine must be </w:t>
      </w:r>
      <w:r w:rsidR="000F764D" w:rsidRPr="00BC25BD">
        <w:t>supplied as</w:t>
      </w:r>
      <w:r w:rsidR="00860D55" w:rsidRPr="00BC25BD">
        <w:t xml:space="preserve"> </w:t>
      </w:r>
      <w:r w:rsidR="000F764D" w:rsidRPr="00BC25BD">
        <w:t>a suspension of diphtheria toxoid</w:t>
      </w:r>
      <w:r w:rsidR="00700CF8" w:rsidRPr="00BC25BD">
        <w:t xml:space="preserve"> (~2IU)</w:t>
      </w:r>
      <w:r w:rsidR="000F764D" w:rsidRPr="00BC25BD">
        <w:t xml:space="preserve">, tetanus toxoid, acellular pertussis (3 or more components) </w:t>
      </w:r>
      <w:r w:rsidR="00FC417F" w:rsidRPr="00FC417F">
        <w:t>inactivated poliomyelitis vaccine components adsorbed on a mineral carrier.</w:t>
      </w:r>
    </w:p>
    <w:p w14:paraId="50CFBC56" w14:textId="59951CC4" w:rsidR="00FC417F" w:rsidRDefault="00FC417F" w:rsidP="009204D9">
      <w:pPr>
        <w:pStyle w:val="Outline2"/>
        <w:numPr>
          <w:ilvl w:val="2"/>
          <w:numId w:val="15"/>
        </w:numPr>
      </w:pPr>
      <w:r>
        <w:t>The vaccine must be i</w:t>
      </w:r>
      <w:r w:rsidRPr="000F764D">
        <w:t>ndicated for boosting against diphtheria, tetanus,</w:t>
      </w:r>
      <w:r>
        <w:t xml:space="preserve"> </w:t>
      </w:r>
      <w:proofErr w:type="gramStart"/>
      <w:r>
        <w:t>pertussis</w:t>
      </w:r>
      <w:proofErr w:type="gramEnd"/>
      <w:r>
        <w:t xml:space="preserve"> and poliomyelitis.</w:t>
      </w:r>
    </w:p>
    <w:p w14:paraId="345AA936" w14:textId="5821938C" w:rsidR="00431929" w:rsidRDefault="00431929" w:rsidP="009204D9">
      <w:pPr>
        <w:pStyle w:val="Outline2"/>
        <w:numPr>
          <w:ilvl w:val="2"/>
          <w:numId w:val="15"/>
        </w:numPr>
      </w:pPr>
      <w:r>
        <w:t>The vaccine must be i</w:t>
      </w:r>
      <w:r w:rsidRPr="000F764D">
        <w:t xml:space="preserve">ndicated for </w:t>
      </w:r>
      <w:r>
        <w:t>administration to individuals from 3 years of age.</w:t>
      </w:r>
    </w:p>
    <w:p w14:paraId="14EFA028" w14:textId="77777777" w:rsidR="00FC417F" w:rsidRPr="0082233B" w:rsidRDefault="00FC417F" w:rsidP="009204D9">
      <w:pPr>
        <w:pStyle w:val="Outline2"/>
      </w:pPr>
      <w:bookmarkStart w:id="2" w:name="_Hlk108775528"/>
      <w:r w:rsidRPr="005D5A05">
        <w:t>Lot</w:t>
      </w:r>
      <w:r w:rsidRPr="0082233B">
        <w:t xml:space="preserve"> 2 only:</w:t>
      </w:r>
    </w:p>
    <w:bookmarkEnd w:id="2"/>
    <w:p w14:paraId="3B177EE3" w14:textId="77777777" w:rsidR="00FC417F" w:rsidRDefault="00FC417F" w:rsidP="009204D9">
      <w:pPr>
        <w:pStyle w:val="Outline2"/>
        <w:numPr>
          <w:ilvl w:val="2"/>
          <w:numId w:val="16"/>
        </w:numPr>
      </w:pPr>
      <w:r>
        <w:lastRenderedPageBreak/>
        <w:t xml:space="preserve">Diphtheria, tetanus, pertussis (acellular, component) </w:t>
      </w:r>
    </w:p>
    <w:p w14:paraId="2C3851FC" w14:textId="68DB2259" w:rsidR="00FC417F" w:rsidRDefault="00FC417F" w:rsidP="00220C02">
      <w:pPr>
        <w:pStyle w:val="Outline3"/>
      </w:pPr>
      <w:r>
        <w:t xml:space="preserve">The vaccine must be supplied as a suspension of diphtheria toxoid (~2IU), tetanus toxoid, acellular pertussis (3 or more components) </w:t>
      </w:r>
    </w:p>
    <w:p w14:paraId="70060E9D" w14:textId="317CE371" w:rsidR="00FC417F" w:rsidRDefault="00FC417F" w:rsidP="00220C02">
      <w:pPr>
        <w:pStyle w:val="Outline3"/>
      </w:pPr>
      <w:r>
        <w:t xml:space="preserve">The vaccine must be </w:t>
      </w:r>
      <w:r w:rsidRPr="006C7A44">
        <w:t>indicated for passive protection against pertussis in early infancy following maternal immunisation during pregnancy</w:t>
      </w:r>
      <w:r w:rsidR="00A276B9">
        <w:t>.</w:t>
      </w:r>
    </w:p>
    <w:p w14:paraId="10BC10E3" w14:textId="4994F2F3" w:rsidR="00BC25BD" w:rsidRDefault="007C69C1" w:rsidP="009204D9">
      <w:pPr>
        <w:pStyle w:val="Outline2"/>
      </w:pPr>
      <w:r w:rsidRPr="00BC25BD">
        <w:rPr>
          <w:rStyle w:val="normaltextrun"/>
        </w:rPr>
        <w:t xml:space="preserve">The vaccine </w:t>
      </w:r>
      <w:r w:rsidR="00943F41">
        <w:rPr>
          <w:rStyle w:val="normaltextrun"/>
        </w:rPr>
        <w:t>supplied under both Lots 1 and 2</w:t>
      </w:r>
      <w:r w:rsidR="001506AD" w:rsidRPr="00BC25BD">
        <w:rPr>
          <w:rStyle w:val="normaltextrun"/>
        </w:rPr>
        <w:t xml:space="preserve"> </w:t>
      </w:r>
      <w:r w:rsidRPr="00BC25BD">
        <w:rPr>
          <w:rStyle w:val="normaltextrun"/>
        </w:rPr>
        <w:t xml:space="preserve">must be </w:t>
      </w:r>
      <w:r w:rsidR="000F764D" w:rsidRPr="00BC25BD">
        <w:t xml:space="preserve">supplied as single dose pre-filled syringe. </w:t>
      </w:r>
    </w:p>
    <w:p w14:paraId="7F2750B3" w14:textId="59C22CC9" w:rsidR="0082233B" w:rsidRDefault="009204D9" w:rsidP="009204D9">
      <w:pPr>
        <w:pStyle w:val="Outline2"/>
      </w:pPr>
      <w:bookmarkStart w:id="3" w:name="_Ref108777072"/>
      <w:r>
        <w:t>In respect of the</w:t>
      </w:r>
      <w:r w:rsidR="00666114">
        <w:t xml:space="preserve"> Goods</w:t>
      </w:r>
      <w:r>
        <w:t>, the Supplier shall</w:t>
      </w:r>
      <w:r w:rsidR="0082233B">
        <w:t xml:space="preserve"> </w:t>
      </w:r>
      <w:r>
        <w:t>provide</w:t>
      </w:r>
      <w:r w:rsidRPr="009204D9">
        <w:t xml:space="preserve"> </w:t>
      </w:r>
      <w:r>
        <w:t>either</w:t>
      </w:r>
      <w:r w:rsidR="0082233B">
        <w:t>:</w:t>
      </w:r>
      <w:bookmarkEnd w:id="3"/>
    </w:p>
    <w:p w14:paraId="77E0CD65" w14:textId="2782F6DF" w:rsidR="0082233B" w:rsidRDefault="0082233B" w:rsidP="00FA6F84">
      <w:pPr>
        <w:pStyle w:val="Outline2"/>
        <w:numPr>
          <w:ilvl w:val="0"/>
          <w:numId w:val="19"/>
        </w:numPr>
        <w:tabs>
          <w:tab w:val="clear" w:pos="709"/>
        </w:tabs>
        <w:ind w:left="1843" w:hanging="509"/>
      </w:pPr>
      <w:r>
        <w:t xml:space="preserve">a vaccine that has Marketing </w:t>
      </w:r>
      <w:proofErr w:type="spellStart"/>
      <w:r>
        <w:t>Authorisation</w:t>
      </w:r>
      <w:proofErr w:type="spellEnd"/>
      <w:r>
        <w:t xml:space="preserve"> that covers its use in the whole of the United Kingdom (UK) </w:t>
      </w:r>
      <w:r w:rsidR="00FA6F84">
        <w:t xml:space="preserve">which </w:t>
      </w:r>
      <w:r>
        <w:t>must be FMD compliant and not decommissioned prior to delivery; or</w:t>
      </w:r>
    </w:p>
    <w:p w14:paraId="2808BCDF" w14:textId="592EC376" w:rsidR="00FA6F84" w:rsidRDefault="00FA6F84" w:rsidP="006254E9">
      <w:pPr>
        <w:pStyle w:val="Outline2"/>
        <w:numPr>
          <w:ilvl w:val="0"/>
          <w:numId w:val="19"/>
        </w:numPr>
        <w:tabs>
          <w:tab w:val="clear" w:pos="709"/>
        </w:tabs>
        <w:ind w:left="1854" w:hanging="567"/>
        <w:outlineLvl w:val="9"/>
      </w:pPr>
      <w:bookmarkStart w:id="4" w:name="_Ref108777046"/>
      <w:r>
        <w:t>(</w:t>
      </w:r>
      <w:proofErr w:type="spellStart"/>
      <w:r>
        <w:t>i</w:t>
      </w:r>
      <w:proofErr w:type="spellEnd"/>
      <w:r>
        <w:t xml:space="preserve">) </w:t>
      </w:r>
      <w:r>
        <w:tab/>
      </w:r>
      <w:r w:rsidR="0082233B">
        <w:t xml:space="preserve">a vaccine that has Marketing </w:t>
      </w:r>
      <w:proofErr w:type="spellStart"/>
      <w:r w:rsidR="0082233B">
        <w:t>Authorisation</w:t>
      </w:r>
      <w:proofErr w:type="spellEnd"/>
      <w:r w:rsidR="0082233B">
        <w:t xml:space="preserve"> that covers its use in Great Britain</w:t>
      </w:r>
      <w:r>
        <w:t>;</w:t>
      </w:r>
      <w:r w:rsidR="009204D9">
        <w:t xml:space="preserve"> and</w:t>
      </w:r>
      <w:r w:rsidR="0082233B">
        <w:t xml:space="preserve"> </w:t>
      </w:r>
    </w:p>
    <w:p w14:paraId="468AD9EA" w14:textId="57088056" w:rsidR="005D5A05" w:rsidRDefault="006254E9" w:rsidP="006254E9">
      <w:pPr>
        <w:pStyle w:val="Outline2"/>
        <w:numPr>
          <w:ilvl w:val="0"/>
          <w:numId w:val="0"/>
        </w:numPr>
        <w:tabs>
          <w:tab w:val="clear" w:pos="709"/>
        </w:tabs>
        <w:ind w:left="1854" w:hanging="567"/>
        <w:outlineLvl w:val="9"/>
      </w:pPr>
      <w:r>
        <w:tab/>
      </w:r>
      <w:r w:rsidR="00FA6F84">
        <w:t>(ii)</w:t>
      </w:r>
      <w:r w:rsidR="00FA6F84">
        <w:tab/>
      </w:r>
      <w:r w:rsidR="0082233B">
        <w:t xml:space="preserve">a vaccine that has Marketing </w:t>
      </w:r>
      <w:proofErr w:type="spellStart"/>
      <w:r w:rsidR="0082233B">
        <w:t>Authorisation</w:t>
      </w:r>
      <w:proofErr w:type="spellEnd"/>
      <w:r w:rsidR="0082233B">
        <w:t xml:space="preserve"> </w:t>
      </w:r>
      <w:r w:rsidR="009204D9">
        <w:t>that</w:t>
      </w:r>
      <w:r w:rsidR="0082233B">
        <w:t xml:space="preserve"> cover</w:t>
      </w:r>
      <w:r w:rsidR="009204D9">
        <w:t>s</w:t>
      </w:r>
      <w:r w:rsidR="0082233B">
        <w:t xml:space="preserve"> its use in Northern Ireland</w:t>
      </w:r>
      <w:r w:rsidR="00FA6F84">
        <w:t xml:space="preserve"> </w:t>
      </w:r>
      <w:r w:rsidR="0082233B">
        <w:t>which must be FMD compliant and not decommissioned prior to delivery.</w:t>
      </w:r>
      <w:bookmarkEnd w:id="4"/>
      <w:r w:rsidR="005D5A05">
        <w:t xml:space="preserve"> </w:t>
      </w:r>
    </w:p>
    <w:p w14:paraId="6ACD6D37" w14:textId="11888CC3" w:rsidR="00055D9E" w:rsidRPr="000F764D" w:rsidRDefault="00055D9E" w:rsidP="009204D9">
      <w:pPr>
        <w:pStyle w:val="Outline2"/>
        <w:rPr>
          <w:b/>
        </w:rPr>
      </w:pPr>
      <w:r w:rsidRPr="00CA2E27">
        <w:t>Vaccines containing different levels of toxins and antigens, and/or which contain</w:t>
      </w:r>
      <w:r>
        <w:t xml:space="preserve"> additional toxins or antigens, and/or are</w:t>
      </w:r>
      <w:r w:rsidRPr="00787A17">
        <w:t xml:space="preserve"> </w:t>
      </w:r>
      <w:r>
        <w:t xml:space="preserve">licensed </w:t>
      </w:r>
      <w:r w:rsidRPr="00860D55">
        <w:t>for administration to</w:t>
      </w:r>
      <w:r>
        <w:t xml:space="preserve"> </w:t>
      </w:r>
      <w:r w:rsidRPr="00055D9E">
        <w:t>narrower</w:t>
      </w:r>
      <w:r>
        <w:t xml:space="preserve"> age ranges, and/or are not a</w:t>
      </w:r>
      <w:r w:rsidR="00877BE6">
        <w:t>d</w:t>
      </w:r>
      <w:r>
        <w:t>sorbed onto a mineral carrier</w:t>
      </w:r>
      <w:r w:rsidR="00983855">
        <w:t>, and/or different formulations</w:t>
      </w:r>
      <w:r>
        <w:t xml:space="preserve"> will be considered if the Authority does not receive sufficient bids for vaccines which fully meet</w:t>
      </w:r>
      <w:r w:rsidR="00666114">
        <w:t xml:space="preserve"> the requirement</w:t>
      </w:r>
      <w:r>
        <w:t xml:space="preserve">s </w:t>
      </w:r>
      <w:r w:rsidR="00666114">
        <w:t xml:space="preserve">of </w:t>
      </w:r>
      <w:r>
        <w:t xml:space="preserve">paragraph </w:t>
      </w:r>
      <w:r w:rsidR="00E72102">
        <w:t>3.2 and 3.3.</w:t>
      </w:r>
    </w:p>
    <w:bookmarkEnd w:id="0"/>
    <w:p w14:paraId="017CEE15" w14:textId="77777777" w:rsidR="00A1680C" w:rsidRPr="000D3374" w:rsidRDefault="00A1680C" w:rsidP="000A5AAA">
      <w:pPr>
        <w:pStyle w:val="Outline1"/>
      </w:pPr>
      <w:r w:rsidRPr="000D3374">
        <w:t>Volume required</w:t>
      </w:r>
    </w:p>
    <w:p w14:paraId="3C46842C" w14:textId="720BD099" w:rsidR="00A629D0" w:rsidRPr="00E9053A" w:rsidRDefault="0075037B" w:rsidP="009204D9">
      <w:pPr>
        <w:pStyle w:val="Outline2"/>
      </w:pPr>
      <w:r w:rsidRPr="00E9053A">
        <w:t>2.76 million</w:t>
      </w:r>
      <w:r w:rsidR="00F20F47" w:rsidRPr="00E9053A">
        <w:t xml:space="preserve"> </w:t>
      </w:r>
      <w:r w:rsidR="00A1680C" w:rsidRPr="00E9053A">
        <w:t xml:space="preserve">doses to be delivered </w:t>
      </w:r>
      <w:r w:rsidR="000F1E61" w:rsidRPr="00E9053A">
        <w:t xml:space="preserve">during </w:t>
      </w:r>
      <w:r w:rsidR="0099523B" w:rsidRPr="00E9053A">
        <w:t xml:space="preserve">the </w:t>
      </w:r>
      <w:r w:rsidR="00877BE6">
        <w:t>I</w:t>
      </w:r>
      <w:r w:rsidR="0099523B" w:rsidRPr="00E9053A">
        <w:t>nitial</w:t>
      </w:r>
      <w:r w:rsidR="0077074B" w:rsidRPr="00E9053A">
        <w:t xml:space="preserve"> </w:t>
      </w:r>
      <w:r w:rsidR="00F5434F" w:rsidRPr="00E9053A">
        <w:t xml:space="preserve">Term </w:t>
      </w:r>
      <w:r w:rsidR="00A629D0" w:rsidRPr="00E9053A">
        <w:t xml:space="preserve">(the “Volume”), of which  </w:t>
      </w:r>
    </w:p>
    <w:p w14:paraId="35C479B7" w14:textId="77777777" w:rsidR="00A629D0" w:rsidRPr="00E9053A" w:rsidRDefault="00F5434F" w:rsidP="00220C02">
      <w:pPr>
        <w:pStyle w:val="Outline3"/>
        <w:rPr>
          <w:lang w:eastAsia="en-GB"/>
        </w:rPr>
      </w:pPr>
      <w:r w:rsidRPr="00E9053A">
        <w:rPr>
          <w:lang w:eastAsia="en-GB"/>
        </w:rPr>
        <w:t xml:space="preserve">Lot 1: </w:t>
      </w:r>
      <w:r w:rsidR="0075037B" w:rsidRPr="00E9053A">
        <w:rPr>
          <w:lang w:eastAsia="en-GB"/>
        </w:rPr>
        <w:t xml:space="preserve">1,376,550 </w:t>
      </w:r>
      <w:r w:rsidR="00A629D0" w:rsidRPr="00E9053A">
        <w:rPr>
          <w:lang w:eastAsia="en-GB"/>
        </w:rPr>
        <w:t>doses</w:t>
      </w:r>
    </w:p>
    <w:p w14:paraId="5777CB2D" w14:textId="77777777" w:rsidR="00A629D0" w:rsidRDefault="000D3374" w:rsidP="00220C02">
      <w:pPr>
        <w:pStyle w:val="Outline3"/>
        <w:rPr>
          <w:lang w:eastAsia="en-GB"/>
        </w:rPr>
      </w:pPr>
      <w:r w:rsidRPr="00E9053A">
        <w:rPr>
          <w:lang w:eastAsia="en-GB"/>
        </w:rPr>
        <w:t xml:space="preserve">Lot 2: </w:t>
      </w:r>
      <w:r w:rsidR="0075037B" w:rsidRPr="00E9053A">
        <w:rPr>
          <w:lang w:eastAsia="en-GB"/>
        </w:rPr>
        <w:t>1,383,450</w:t>
      </w:r>
      <w:r w:rsidR="00A629D0" w:rsidRPr="00E9053A">
        <w:rPr>
          <w:lang w:eastAsia="en-GB"/>
        </w:rPr>
        <w:t xml:space="preserve"> doses</w:t>
      </w:r>
    </w:p>
    <w:p w14:paraId="15CAF977" w14:textId="6CDFB1F1" w:rsidR="00EA2568" w:rsidRDefault="002D081A" w:rsidP="009204D9">
      <w:pPr>
        <w:pStyle w:val="Outline2"/>
      </w:pPr>
      <w:r>
        <w:t>A total of b</w:t>
      </w:r>
      <w:r w:rsidR="00DC21B3" w:rsidRPr="00E4529B">
        <w:t xml:space="preserve">etween </w:t>
      </w:r>
      <w:r w:rsidR="00EB6DF2" w:rsidRPr="00E4529B">
        <w:t>2 million</w:t>
      </w:r>
      <w:r w:rsidR="00DC21B3" w:rsidRPr="00E4529B">
        <w:t xml:space="preserve"> and </w:t>
      </w:r>
      <w:r w:rsidR="00EB6DF2" w:rsidRPr="00E4529B">
        <w:t>3.5 million</w:t>
      </w:r>
      <w:r w:rsidR="00DC21B3" w:rsidRPr="00E4529B">
        <w:t xml:space="preserve"> additional</w:t>
      </w:r>
      <w:r w:rsidR="00DC21B3" w:rsidRPr="000D3374">
        <w:t xml:space="preserve"> doses </w:t>
      </w:r>
      <w:r w:rsidR="001A3AE4">
        <w:t>of the Goods</w:t>
      </w:r>
      <w:r w:rsidR="004E2288">
        <w:t xml:space="preserve">, </w:t>
      </w:r>
      <w:r w:rsidR="00FD2A23">
        <w:t>may</w:t>
      </w:r>
      <w:r w:rsidR="00FD2A23" w:rsidRPr="000D3374">
        <w:t xml:space="preserve"> </w:t>
      </w:r>
      <w:r w:rsidR="00DC21B3" w:rsidRPr="000D3374">
        <w:t xml:space="preserve">be </w:t>
      </w:r>
      <w:r w:rsidR="00517296">
        <w:t>ordered by the Authority</w:t>
      </w:r>
      <w:r w:rsidR="00517296" w:rsidRPr="000D3374">
        <w:t xml:space="preserve"> </w:t>
      </w:r>
      <w:r>
        <w:t xml:space="preserve">across </w:t>
      </w:r>
      <w:r w:rsidR="00D20F2E">
        <w:t>both Lots</w:t>
      </w:r>
      <w:r>
        <w:t xml:space="preserve"> 1 and 2</w:t>
      </w:r>
      <w:r w:rsidR="00D20F2E">
        <w:t xml:space="preserve"> </w:t>
      </w:r>
      <w:proofErr w:type="gramStart"/>
      <w:r w:rsidR="00DC21B3" w:rsidRPr="000D3374">
        <w:t>in the event that</w:t>
      </w:r>
      <w:proofErr w:type="gramEnd"/>
      <w:r w:rsidR="00DC21B3" w:rsidRPr="000D3374">
        <w:t xml:space="preserve"> the Authority</w:t>
      </w:r>
      <w:r w:rsidR="00FF5F9A">
        <w:t xml:space="preserve"> decides, in its absolute discretion, to</w:t>
      </w:r>
      <w:r w:rsidR="00DC21B3" w:rsidRPr="000D3374">
        <w:t xml:space="preserve"> exercise its option to extend the term of any Contract (in accordance with the provisions of the Contract) (the “Extension Volume”).</w:t>
      </w:r>
    </w:p>
    <w:p w14:paraId="1A96C76B" w14:textId="25141911" w:rsidR="00A1680C" w:rsidRPr="00860D55" w:rsidRDefault="00A1680C" w:rsidP="009204D9">
      <w:pPr>
        <w:pStyle w:val="Outline2"/>
      </w:pPr>
      <w:r w:rsidRPr="00860D55">
        <w:t>The preferred de</w:t>
      </w:r>
      <w:r w:rsidRPr="00A8631B">
        <w:t>livery</w:t>
      </w:r>
      <w:r w:rsidRPr="00860D55">
        <w:t xml:space="preserve"> schedule </w:t>
      </w:r>
      <w:r w:rsidR="00DC21B3">
        <w:t xml:space="preserve">for the Initial Term </w:t>
      </w:r>
      <w:r w:rsidRPr="00860D55">
        <w:t xml:space="preserve">is </w:t>
      </w:r>
      <w:r w:rsidR="00877BE6">
        <w:t>set out</w:t>
      </w:r>
      <w:r w:rsidR="00877BE6" w:rsidRPr="00860D55">
        <w:t xml:space="preserve"> </w:t>
      </w:r>
      <w:r w:rsidRPr="00860D55">
        <w:t xml:space="preserve">in </w:t>
      </w:r>
      <w:r w:rsidR="005333D7">
        <w:t>Table 2</w:t>
      </w:r>
      <w:r w:rsidR="00EF3226">
        <w:t>.1</w:t>
      </w:r>
      <w:r w:rsidR="005333D7">
        <w:t xml:space="preserve"> of </w:t>
      </w:r>
      <w:r w:rsidRPr="00860D55">
        <w:t xml:space="preserve">the Offer Schedule </w:t>
      </w:r>
      <w:r w:rsidR="00FA4291">
        <w:t>(</w:t>
      </w:r>
      <w:r w:rsidRPr="00860D55">
        <w:t>Document no.5</w:t>
      </w:r>
      <w:r w:rsidR="00FA4291">
        <w:t>)</w:t>
      </w:r>
      <w:r w:rsidRPr="00860D55">
        <w:t xml:space="preserve">. </w:t>
      </w:r>
    </w:p>
    <w:p w14:paraId="3CC85B0A" w14:textId="4F1247A6" w:rsidR="00A1680C" w:rsidRPr="00860D55" w:rsidRDefault="00A1680C" w:rsidP="009204D9">
      <w:pPr>
        <w:pStyle w:val="Outline2"/>
      </w:pPr>
      <w:r w:rsidRPr="00860D55">
        <w:t xml:space="preserve">The delivery schedule will be agreed with the </w:t>
      </w:r>
      <w:r w:rsidR="008F2EC4">
        <w:t>Supplier</w:t>
      </w:r>
      <w:r w:rsidRPr="00860D55">
        <w:t xml:space="preserve"> at the time of the award of the </w:t>
      </w:r>
      <w:r w:rsidR="006731EE">
        <w:t>C</w:t>
      </w:r>
      <w:r w:rsidR="006731EE" w:rsidRPr="00860D55">
        <w:t>ontract</w:t>
      </w:r>
      <w:r w:rsidRPr="00860D55">
        <w:t xml:space="preserve">(s).  </w:t>
      </w:r>
    </w:p>
    <w:p w14:paraId="4C7FED3F" w14:textId="03413715" w:rsidR="00A629D0" w:rsidRDefault="00A1680C" w:rsidP="009204D9">
      <w:pPr>
        <w:pStyle w:val="Outline2"/>
      </w:pPr>
      <w:r w:rsidRPr="00860D55">
        <w:t>Volume</w:t>
      </w:r>
      <w:r w:rsidR="00FA4291">
        <w:t>s</w:t>
      </w:r>
      <w:r w:rsidRPr="00860D55">
        <w:t xml:space="preserve"> may be adjusted during the </w:t>
      </w:r>
      <w:r w:rsidR="006731EE">
        <w:t>term of the C</w:t>
      </w:r>
      <w:r w:rsidRPr="00860D55">
        <w:t xml:space="preserve">ontract as </w:t>
      </w:r>
      <w:r w:rsidR="00E02440">
        <w:t>set out</w:t>
      </w:r>
      <w:r w:rsidR="00E02440" w:rsidRPr="00860D55">
        <w:t xml:space="preserve"> </w:t>
      </w:r>
      <w:r w:rsidRPr="00860D55">
        <w:t xml:space="preserve">in </w:t>
      </w:r>
      <w:r w:rsidR="00E02440">
        <w:rPr>
          <w:rStyle w:val="normaltextrun"/>
        </w:rPr>
        <w:t>Clause 2 of Schedule 2 (General Terms and Conditions) of the Contract</w:t>
      </w:r>
      <w:r w:rsidRPr="00860D55">
        <w:t xml:space="preserve">. </w:t>
      </w:r>
    </w:p>
    <w:p w14:paraId="3C9B4F35" w14:textId="77777777" w:rsidR="008D2634" w:rsidRDefault="008D2634" w:rsidP="006254E9">
      <w:pPr>
        <w:pStyle w:val="Outline2"/>
        <w:numPr>
          <w:ilvl w:val="0"/>
          <w:numId w:val="0"/>
        </w:numPr>
        <w:ind w:left="709"/>
      </w:pPr>
    </w:p>
    <w:p w14:paraId="1E095AFF" w14:textId="77777777" w:rsidR="00734C5C" w:rsidRPr="000D3374" w:rsidRDefault="00734C5C" w:rsidP="000A5AAA">
      <w:pPr>
        <w:pStyle w:val="Outline1"/>
      </w:pPr>
      <w:r w:rsidRPr="000D3374">
        <w:t>Shelf life</w:t>
      </w:r>
    </w:p>
    <w:p w14:paraId="58370888" w14:textId="77EAC8A3" w:rsidR="00734C5C" w:rsidRDefault="00734C5C" w:rsidP="009204D9">
      <w:pPr>
        <w:pStyle w:val="Outline2"/>
      </w:pPr>
      <w:r w:rsidRPr="00860D55">
        <w:t xml:space="preserve">There must be a minimum of </w:t>
      </w:r>
      <w:r w:rsidR="00055D9E">
        <w:t>18</w:t>
      </w:r>
      <w:r w:rsidR="00F20F47" w:rsidDel="00F20F47">
        <w:t xml:space="preserve"> </w:t>
      </w:r>
      <w:r w:rsidRPr="00860D55">
        <w:t xml:space="preserve">months shelf life remaining on the </w:t>
      </w:r>
      <w:r w:rsidR="00952AA5">
        <w:t>Goods</w:t>
      </w:r>
      <w:r w:rsidR="00952AA5" w:rsidRPr="00860D55">
        <w:t xml:space="preserve"> </w:t>
      </w:r>
      <w:r w:rsidRPr="00860D55">
        <w:t xml:space="preserve">at the time of delivery to </w:t>
      </w:r>
      <w:r w:rsidR="00953CE4">
        <w:t>the Authority’s storage agent</w:t>
      </w:r>
      <w:r w:rsidRPr="00860D55">
        <w:t>.</w:t>
      </w:r>
    </w:p>
    <w:p w14:paraId="35EC0FCD" w14:textId="77777777" w:rsidR="0077074B" w:rsidRPr="00860D55" w:rsidRDefault="0077074B" w:rsidP="000A5AAA">
      <w:pPr>
        <w:pStyle w:val="Outline1"/>
      </w:pPr>
      <w:r w:rsidRPr="00B25D98">
        <w:lastRenderedPageBreak/>
        <w:t>Delivery</w:t>
      </w:r>
    </w:p>
    <w:p w14:paraId="59225E6A" w14:textId="71313444" w:rsidR="0077074B" w:rsidRDefault="00C25EA9" w:rsidP="009204D9">
      <w:pPr>
        <w:pStyle w:val="Outline2"/>
      </w:pPr>
      <w:bookmarkStart w:id="5" w:name="_Hlk108778142"/>
      <w:r>
        <w:t>Goods</w:t>
      </w:r>
      <w:r w:rsidR="00DB7B60" w:rsidRPr="002D3BDA">
        <w:t xml:space="preserve"> </w:t>
      </w:r>
      <w:r>
        <w:t xml:space="preserve">with </w:t>
      </w:r>
      <w:r w:rsidRPr="00C25EA9">
        <w:t xml:space="preserve">Marketing </w:t>
      </w:r>
      <w:proofErr w:type="spellStart"/>
      <w:r w:rsidRPr="00C25EA9">
        <w:t>Authorisation</w:t>
      </w:r>
      <w:proofErr w:type="spellEnd"/>
      <w:r w:rsidRPr="00C25EA9">
        <w:t xml:space="preserve"> that cover </w:t>
      </w:r>
      <w:r>
        <w:t>their</w:t>
      </w:r>
      <w:r w:rsidRPr="00C25EA9">
        <w:t xml:space="preserve"> use in Great Britain only </w:t>
      </w:r>
      <w:bookmarkEnd w:id="5"/>
      <w:r>
        <w:t xml:space="preserve">or </w:t>
      </w:r>
      <w:r w:rsidRPr="00C25EA9">
        <w:t>the whole of the UK</w:t>
      </w:r>
      <w:r>
        <w:t xml:space="preserve"> </w:t>
      </w:r>
      <w:r w:rsidR="00DB7B60" w:rsidRPr="002D3BDA">
        <w:t xml:space="preserve">shall be delivered </w:t>
      </w:r>
      <w:r w:rsidR="0077074B" w:rsidRPr="00860D55">
        <w:t xml:space="preserve">to a nominated delivery point within England. </w:t>
      </w:r>
      <w:r w:rsidR="00AB1F49">
        <w:t>Goods</w:t>
      </w:r>
      <w:r w:rsidR="00AB1F49" w:rsidRPr="00C25EA9">
        <w:t xml:space="preserve"> </w:t>
      </w:r>
      <w:r w:rsidRPr="00C25EA9">
        <w:t xml:space="preserve">with Marketing </w:t>
      </w:r>
      <w:proofErr w:type="spellStart"/>
      <w:r w:rsidRPr="00C25EA9">
        <w:t>Authorisation</w:t>
      </w:r>
      <w:proofErr w:type="spellEnd"/>
      <w:r w:rsidRPr="00C25EA9">
        <w:t xml:space="preserve"> that cover their </w:t>
      </w:r>
      <w:r w:rsidR="006731EE">
        <w:t xml:space="preserve">use in </w:t>
      </w:r>
      <w:r w:rsidR="002D3BDA" w:rsidRPr="002D3BDA">
        <w:t>Northern Ireland</w:t>
      </w:r>
      <w:r>
        <w:t xml:space="preserve"> and not in Great Britain</w:t>
      </w:r>
      <w:r w:rsidR="002D3BDA" w:rsidRPr="002D3BDA">
        <w:t xml:space="preserve"> shall be delivered to a nominated delivery point within Northern Ireland.</w:t>
      </w:r>
      <w:r w:rsidR="002D3BDA">
        <w:t xml:space="preserve"> </w:t>
      </w:r>
      <w:r w:rsidR="0077074B" w:rsidRPr="00860D55">
        <w:t xml:space="preserve">Precise arrangements for delivery will be notified to the </w:t>
      </w:r>
      <w:r w:rsidR="0077074B">
        <w:t>Supplier</w:t>
      </w:r>
      <w:r w:rsidR="0077074B" w:rsidRPr="00860D55">
        <w:t xml:space="preserve"> at the time of order.</w:t>
      </w:r>
    </w:p>
    <w:p w14:paraId="68B0835F" w14:textId="7E269B81" w:rsidR="00004DF2" w:rsidRPr="00860D55" w:rsidRDefault="00004DF2" w:rsidP="009204D9">
      <w:pPr>
        <w:pStyle w:val="Outline2"/>
      </w:pPr>
      <w:r>
        <w:t xml:space="preserve">The Supplier, or their appointed logistics provider, </w:t>
      </w:r>
      <w:r w:rsidR="00AB1F49">
        <w:t>shall</w:t>
      </w:r>
      <w:r w:rsidR="007D4FEA">
        <w:t xml:space="preserve"> </w:t>
      </w:r>
      <w:proofErr w:type="gramStart"/>
      <w:r>
        <w:t>make contact with</w:t>
      </w:r>
      <w:proofErr w:type="gramEnd"/>
      <w:r>
        <w:t xml:space="preserve"> the Authority’s storage provider to schedule inbound deliveries. Each delivery will be allocated a unique reference number and time slot. Vehicles arriving without a reference number or outside the allocated time slot will be refused access</w:t>
      </w:r>
      <w:r w:rsidR="006731EE">
        <w:t xml:space="preserve"> to the Authority’s storage provider’s facilities</w:t>
      </w:r>
      <w:r>
        <w:t>.</w:t>
      </w:r>
    </w:p>
    <w:p w14:paraId="35F92407" w14:textId="07AF0DF1" w:rsidR="0077074B" w:rsidRDefault="0077074B" w:rsidP="009204D9">
      <w:pPr>
        <w:pStyle w:val="Outline2"/>
      </w:pPr>
      <w:r w:rsidRPr="00A46B2A">
        <w:t xml:space="preserve">Delivery should </w:t>
      </w:r>
      <w:r w:rsidRPr="00695941">
        <w:t>be</w:t>
      </w:r>
      <w:r w:rsidRPr="00A46B2A">
        <w:t xml:space="preserve"> made on </w:t>
      </w:r>
      <w:r w:rsidR="001323AE">
        <w:t xml:space="preserve">suitable </w:t>
      </w:r>
      <w:r w:rsidRPr="00A46B2A">
        <w:t>Euro</w:t>
      </w:r>
      <w:r w:rsidR="00355879">
        <w:t xml:space="preserve"> </w:t>
      </w:r>
      <w:r w:rsidRPr="00A46B2A">
        <w:t>pallets</w:t>
      </w:r>
      <w:r w:rsidR="00355879">
        <w:t xml:space="preserve"> a</w:t>
      </w:r>
      <w:r w:rsidR="00952AA5">
        <w:t>s follows</w:t>
      </w:r>
      <w:r w:rsidR="001323AE">
        <w:t>:</w:t>
      </w:r>
    </w:p>
    <w:p w14:paraId="7652843A" w14:textId="77777777" w:rsidR="001323AE" w:rsidRDefault="001323AE" w:rsidP="00220C02">
      <w:pPr>
        <w:pStyle w:val="Outline3"/>
        <w:rPr>
          <w:lang w:eastAsia="en-GB"/>
        </w:rPr>
      </w:pPr>
      <w:r>
        <w:rPr>
          <w:rStyle w:val="normaltextrun"/>
          <w:rFonts w:cs="Arial"/>
        </w:rPr>
        <w:t>1200mm (L) x 800mm (W) x 150mm (H)</w:t>
      </w:r>
      <w:r>
        <w:rPr>
          <w:rStyle w:val="eop"/>
          <w:rFonts w:cs="Arial"/>
        </w:rPr>
        <w:t> </w:t>
      </w:r>
    </w:p>
    <w:p w14:paraId="74C8EC25" w14:textId="77777777" w:rsidR="001323AE" w:rsidRDefault="001323AE" w:rsidP="00220C02">
      <w:pPr>
        <w:pStyle w:val="Outline3"/>
      </w:pPr>
      <w:r>
        <w:rPr>
          <w:rStyle w:val="normaltextrun"/>
          <w:rFonts w:cs="Arial"/>
        </w:rPr>
        <w:t xml:space="preserve">two </w:t>
      </w:r>
      <w:proofErr w:type="gramStart"/>
      <w:r>
        <w:rPr>
          <w:rStyle w:val="normaltextrun"/>
          <w:rFonts w:cs="Arial"/>
        </w:rPr>
        <w:t>way</w:t>
      </w:r>
      <w:proofErr w:type="gramEnd"/>
      <w:r>
        <w:rPr>
          <w:rStyle w:val="normaltextrun"/>
          <w:rFonts w:cs="Arial"/>
        </w:rPr>
        <w:t xml:space="preserve"> accessible</w:t>
      </w:r>
      <w:r>
        <w:rPr>
          <w:rStyle w:val="eop"/>
          <w:rFonts w:cs="Arial"/>
        </w:rPr>
        <w:t> </w:t>
      </w:r>
    </w:p>
    <w:p w14:paraId="54174D54" w14:textId="77777777" w:rsidR="001323AE" w:rsidRDefault="001323AE" w:rsidP="00220C02">
      <w:pPr>
        <w:pStyle w:val="Outline3"/>
      </w:pPr>
      <w:r>
        <w:rPr>
          <w:rStyle w:val="normaltextrun"/>
          <w:rFonts w:cs="Arial"/>
        </w:rPr>
        <w:t>1400mm height inclusive of pallet</w:t>
      </w:r>
      <w:r>
        <w:rPr>
          <w:rStyle w:val="eop"/>
          <w:rFonts w:cs="Arial"/>
        </w:rPr>
        <w:t> </w:t>
      </w:r>
    </w:p>
    <w:p w14:paraId="4B2EBFA3" w14:textId="77777777" w:rsidR="001323AE" w:rsidRDefault="001323AE" w:rsidP="00220C02">
      <w:pPr>
        <w:pStyle w:val="Outline3"/>
      </w:pPr>
      <w:r>
        <w:rPr>
          <w:rStyle w:val="normaltextrun"/>
          <w:rFonts w:cs="Arial"/>
        </w:rPr>
        <w:t>total weight, 500Kg inclusive of pallet</w:t>
      </w:r>
      <w:r>
        <w:rPr>
          <w:rStyle w:val="eop"/>
          <w:rFonts w:cs="Arial"/>
        </w:rPr>
        <w:t> </w:t>
      </w:r>
    </w:p>
    <w:p w14:paraId="1E917C46" w14:textId="77777777" w:rsidR="001323AE" w:rsidRDefault="001323AE" w:rsidP="00220C02">
      <w:pPr>
        <w:pStyle w:val="Outline3"/>
      </w:pPr>
      <w:r>
        <w:rPr>
          <w:rStyle w:val="normaltextrun"/>
          <w:rFonts w:cs="Arial"/>
        </w:rPr>
        <w:t>pharma heat treated</w:t>
      </w:r>
      <w:r>
        <w:rPr>
          <w:rStyle w:val="eop"/>
          <w:rFonts w:cs="Arial"/>
        </w:rPr>
        <w:t> </w:t>
      </w:r>
    </w:p>
    <w:p w14:paraId="74425DEA" w14:textId="77777777" w:rsidR="001323AE" w:rsidRDefault="001323AE" w:rsidP="00220C02">
      <w:pPr>
        <w:pStyle w:val="Outline3"/>
      </w:pPr>
      <w:r>
        <w:rPr>
          <w:rStyle w:val="normaltextrun"/>
          <w:rFonts w:cs="Arial"/>
        </w:rPr>
        <w:t>no over-hang of product outside the pallet footprint</w:t>
      </w:r>
      <w:r>
        <w:rPr>
          <w:rStyle w:val="eop"/>
          <w:rFonts w:cs="Arial"/>
        </w:rPr>
        <w:t> </w:t>
      </w:r>
    </w:p>
    <w:p w14:paraId="6596B89E" w14:textId="77777777" w:rsidR="001323AE" w:rsidRDefault="001323AE" w:rsidP="00220C02">
      <w:pPr>
        <w:pStyle w:val="Outline3"/>
      </w:pPr>
      <w:r>
        <w:rPr>
          <w:rStyle w:val="normaltextrun"/>
          <w:rFonts w:cs="Arial"/>
        </w:rPr>
        <w:t>product to be secured to the pallet to minimise any movement in transit</w:t>
      </w:r>
      <w:r>
        <w:rPr>
          <w:rStyle w:val="eop"/>
          <w:rFonts w:cs="Arial"/>
        </w:rPr>
        <w:t> </w:t>
      </w:r>
    </w:p>
    <w:p w14:paraId="3BA3F064" w14:textId="70DDB5DA" w:rsidR="0077074B" w:rsidRDefault="0077074B" w:rsidP="009204D9">
      <w:pPr>
        <w:pStyle w:val="Outline2"/>
      </w:pPr>
      <w:r w:rsidRPr="00667182">
        <w:t xml:space="preserve">Delivery systems used must ensure the vaccines are not exposed to temperatures below 2 </w:t>
      </w:r>
      <w:r w:rsidR="00E02440">
        <w:t>degrees centigrade or above</w:t>
      </w:r>
      <w:r w:rsidRPr="00667182">
        <w:t xml:space="preserve"> 8 degrees centigrade. Suppliers must, at their own expense, provide temperature recording/warning devices that </w:t>
      </w:r>
      <w:proofErr w:type="gramStart"/>
      <w:r w:rsidRPr="00667182">
        <w:t>are capable of providing</w:t>
      </w:r>
      <w:proofErr w:type="gramEnd"/>
      <w:r w:rsidRPr="00667182">
        <w:t xml:space="preserve"> a visual indication of a temperature excursion and</w:t>
      </w:r>
      <w:r w:rsidR="0082471A">
        <w:t xml:space="preserve"> </w:t>
      </w:r>
      <w:r w:rsidRPr="00667182">
        <w:t>a temperature trace</w:t>
      </w:r>
      <w:r w:rsidR="008D2634">
        <w:t>,</w:t>
      </w:r>
      <w:r w:rsidR="00676E81">
        <w:t xml:space="preserve"> </w:t>
      </w:r>
      <w:r w:rsidRPr="00667182">
        <w:t>for the period the vaccine has been in transit</w:t>
      </w:r>
      <w:r w:rsidR="00C74B60">
        <w:t xml:space="preserve"> which must be submitted to the Authority on request</w:t>
      </w:r>
      <w:r w:rsidRPr="00667182">
        <w:t>.</w:t>
      </w:r>
    </w:p>
    <w:p w14:paraId="144FE6A3" w14:textId="77777777" w:rsidR="001323AE" w:rsidRPr="00860D55" w:rsidRDefault="001323AE" w:rsidP="009204D9">
      <w:pPr>
        <w:pStyle w:val="Outline2"/>
      </w:pPr>
      <w:r>
        <w:rPr>
          <w:rStyle w:val="normaltextrun"/>
        </w:rPr>
        <w:t>Further instructions and obligations on the Supplier as to delivery are set out in Clause 5 of Schedule 2 (General Terms and Conditions) of the Contract.</w:t>
      </w:r>
      <w:r>
        <w:rPr>
          <w:rStyle w:val="eop"/>
        </w:rPr>
        <w:t> </w:t>
      </w:r>
    </w:p>
    <w:p w14:paraId="441867CC" w14:textId="77777777" w:rsidR="00A1680C" w:rsidRPr="00860D55" w:rsidRDefault="00A1680C" w:rsidP="000A5AAA">
      <w:pPr>
        <w:pStyle w:val="Outline1"/>
      </w:pPr>
      <w:r w:rsidRPr="00860D55">
        <w:t>Medicines packaging, labelling and information</w:t>
      </w:r>
    </w:p>
    <w:p w14:paraId="5D659F16" w14:textId="77777777" w:rsidR="00BC25BD" w:rsidRDefault="00BC25BD" w:rsidP="009204D9">
      <w:pPr>
        <w:pStyle w:val="Outline2"/>
      </w:pPr>
      <w:r>
        <w:rPr>
          <w:rStyle w:val="normaltextrun"/>
        </w:rPr>
        <w:t>The pack design should comply with the principles of the Medicines and Healthcare products Regulatory Agency’s “Best practice guidance on the labelling and packaging of medicines”</w:t>
      </w:r>
      <w:r w:rsidR="008E225B">
        <w:rPr>
          <w:rStyle w:val="FootnoteReference"/>
        </w:rPr>
        <w:footnoteReference w:id="2"/>
      </w:r>
      <w:r>
        <w:rPr>
          <w:rStyle w:val="normaltextrun"/>
        </w:rPr>
        <w:t>.</w:t>
      </w:r>
      <w:r>
        <w:rPr>
          <w:rStyle w:val="eop"/>
        </w:rPr>
        <w:t> </w:t>
      </w:r>
    </w:p>
    <w:p w14:paraId="6883FF02" w14:textId="77777777" w:rsidR="00BC25BD" w:rsidRDefault="00BC25BD" w:rsidP="009204D9">
      <w:pPr>
        <w:pStyle w:val="Outline2"/>
      </w:pPr>
      <w:r>
        <w:rPr>
          <w:rStyle w:val="normaltextrun"/>
        </w:rPr>
        <w:t xml:space="preserve">Packs must comply with Law on </w:t>
      </w:r>
      <w:proofErr w:type="spellStart"/>
      <w:r>
        <w:rPr>
          <w:rStyle w:val="normaltextrun"/>
        </w:rPr>
        <w:t>serialisation</w:t>
      </w:r>
      <w:proofErr w:type="spellEnd"/>
      <w:r>
        <w:rPr>
          <w:rStyle w:val="normaltextrun"/>
        </w:rPr>
        <w:t xml:space="preserve"> as applicable for their supply to all countries of the UK. </w:t>
      </w:r>
      <w:r>
        <w:rPr>
          <w:rStyle w:val="eop"/>
        </w:rPr>
        <w:t> </w:t>
      </w:r>
    </w:p>
    <w:p w14:paraId="5B895A09" w14:textId="22C724F8" w:rsidR="00BC25BD" w:rsidRDefault="00BC25BD" w:rsidP="009204D9">
      <w:pPr>
        <w:pStyle w:val="Outline2"/>
      </w:pPr>
      <w:r>
        <w:rPr>
          <w:rStyle w:val="normaltextrun"/>
        </w:rPr>
        <w:t xml:space="preserve">The name of the vaccine expressed on the packaging must be the same as registered in the Summary of Product Characteristics. </w:t>
      </w:r>
    </w:p>
    <w:p w14:paraId="47778FD2" w14:textId="77777777" w:rsidR="00BC25BD" w:rsidRDefault="00BC25BD" w:rsidP="009204D9">
      <w:pPr>
        <w:pStyle w:val="Outline2"/>
      </w:pPr>
      <w:r>
        <w:rPr>
          <w:rStyle w:val="normaltextrun"/>
        </w:rPr>
        <w:lastRenderedPageBreak/>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r>
        <w:rPr>
          <w:rStyle w:val="eop"/>
        </w:rPr>
        <w:t> </w:t>
      </w:r>
    </w:p>
    <w:p w14:paraId="51211A6D" w14:textId="77777777" w:rsidR="00BC25BD" w:rsidRDefault="00BC25BD" w:rsidP="009204D9">
      <w:pPr>
        <w:pStyle w:val="Outline2"/>
      </w:pPr>
      <w:r>
        <w:rPr>
          <w:rStyle w:val="normaltextrun"/>
        </w:rPr>
        <w:t>The batch number and expiry date must be present and legible, particularly when embossing is used rather than print. The expiry date must be unambiguously expressed. </w:t>
      </w:r>
      <w:r>
        <w:rPr>
          <w:rStyle w:val="eop"/>
        </w:rPr>
        <w:t> </w:t>
      </w:r>
    </w:p>
    <w:p w14:paraId="61600FA4" w14:textId="77777777" w:rsidR="00BC25BD" w:rsidRDefault="00BC25BD" w:rsidP="009204D9">
      <w:pPr>
        <w:pStyle w:val="Outline2"/>
      </w:pPr>
      <w:r>
        <w:rPr>
          <w:rStyle w:val="normaltextrun"/>
        </w:rPr>
        <w:t>Temperature storage conditions must be clearly stated on both the primary and secondary packaging. </w:t>
      </w:r>
      <w:r>
        <w:rPr>
          <w:rStyle w:val="eop"/>
        </w:rPr>
        <w:t> </w:t>
      </w:r>
    </w:p>
    <w:p w14:paraId="6F0D0B5A" w14:textId="77777777" w:rsidR="00BC25BD" w:rsidRPr="00B641C1" w:rsidRDefault="00BC25BD" w:rsidP="009204D9">
      <w:pPr>
        <w:pStyle w:val="Outline2"/>
        <w:rPr>
          <w:rFonts w:ascii="Segoe UI" w:hAnsi="Segoe UI" w:cs="Segoe UI"/>
          <w:sz w:val="18"/>
          <w:szCs w:val="18"/>
        </w:rPr>
      </w:pPr>
      <w:r>
        <w:rPr>
          <w:rStyle w:val="normaltextrun"/>
        </w:rPr>
        <w:t>Outer boxes must be robust and offer adequate protection to the inner products containers.</w:t>
      </w:r>
      <w:r>
        <w:rPr>
          <w:rStyle w:val="eop"/>
        </w:rPr>
        <w:t> </w:t>
      </w:r>
      <w:r w:rsidRPr="00B641C1">
        <w:rPr>
          <w:rStyle w:val="eop"/>
        </w:rPr>
        <w:t> </w:t>
      </w:r>
    </w:p>
    <w:p w14:paraId="02EB378F" w14:textId="77777777" w:rsidR="00BC25BD" w:rsidRPr="00860D55" w:rsidRDefault="00BC25BD" w:rsidP="009204D9">
      <w:pPr>
        <w:pStyle w:val="Outline2"/>
        <w:numPr>
          <w:ilvl w:val="0"/>
          <w:numId w:val="0"/>
        </w:numPr>
      </w:pPr>
    </w:p>
    <w:sectPr w:rsidR="00BC25BD" w:rsidRPr="00860D55" w:rsidSect="0009307D">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DC215" w14:textId="77777777" w:rsidR="00441B6A" w:rsidRDefault="00441B6A" w:rsidP="00F036C3">
      <w:r>
        <w:separator/>
      </w:r>
    </w:p>
  </w:endnote>
  <w:endnote w:type="continuationSeparator" w:id="0">
    <w:p w14:paraId="08750BC8" w14:textId="77777777" w:rsidR="00441B6A" w:rsidRDefault="00441B6A" w:rsidP="00F036C3">
      <w:r>
        <w:continuationSeparator/>
      </w:r>
    </w:p>
  </w:endnote>
  <w:endnote w:type="continuationNotice" w:id="1">
    <w:p w14:paraId="13D6A9BB" w14:textId="77777777" w:rsidR="00441B6A" w:rsidRDefault="00441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5A809" w14:textId="77777777" w:rsidR="00517296" w:rsidRDefault="00517296" w:rsidP="007A2394">
    <w:pPr>
      <w:pStyle w:val="Footer"/>
      <w:tabs>
        <w:tab w:val="left" w:pos="142"/>
        <w:tab w:val="right" w:pos="8931"/>
        <w:tab w:val="right" w:pos="9072"/>
      </w:tabs>
      <w:rPr>
        <w:b w:val="0"/>
        <w:color w:val="808080"/>
        <w:sz w:val="20"/>
      </w:rPr>
    </w:pPr>
  </w:p>
  <w:p w14:paraId="1EAE4D15" w14:textId="19C3DCA5" w:rsidR="00517296" w:rsidRDefault="00517296" w:rsidP="00602552">
    <w:pPr>
      <w:pStyle w:val="Footer"/>
      <w:tabs>
        <w:tab w:val="left" w:pos="142"/>
        <w:tab w:val="right" w:pos="8931"/>
        <w:tab w:val="right" w:pos="9072"/>
      </w:tabs>
      <w:rPr>
        <w:b w:val="0"/>
        <w:color w:val="808080"/>
        <w:sz w:val="20"/>
      </w:rPr>
    </w:pPr>
    <w:r w:rsidRPr="007A2394">
      <w:rPr>
        <w:b w:val="0"/>
        <w:color w:val="808080"/>
        <w:sz w:val="20"/>
      </w:rPr>
      <w:fldChar w:fldCharType="begin"/>
    </w:r>
    <w:r w:rsidRPr="007A2394">
      <w:rPr>
        <w:b w:val="0"/>
        <w:color w:val="808080"/>
        <w:sz w:val="20"/>
      </w:rPr>
      <w:instrText xml:space="preserve"> FILENAME   \* MERGEFORMAT </w:instrText>
    </w:r>
    <w:r w:rsidRPr="007A2394">
      <w:rPr>
        <w:b w:val="0"/>
        <w:color w:val="808080"/>
        <w:sz w:val="20"/>
      </w:rPr>
      <w:fldChar w:fldCharType="separate"/>
    </w:r>
    <w:r w:rsidR="00C51A80">
      <w:rPr>
        <w:b w:val="0"/>
        <w:noProof/>
        <w:color w:val="808080"/>
        <w:sz w:val="20"/>
      </w:rPr>
      <w:t>Doc.4 - Specification CMPHV24100652 DTaP-IPV.docx</w:t>
    </w:r>
    <w:r w:rsidRPr="007A2394">
      <w:rPr>
        <w:b w:val="0"/>
        <w:color w:val="808080"/>
        <w:sz w:val="20"/>
      </w:rPr>
      <w:fldChar w:fldCharType="end"/>
    </w:r>
    <w:r w:rsidRPr="007A2394">
      <w:rPr>
        <w:b w:val="0"/>
        <w:color w:val="808080"/>
        <w:sz w:val="20"/>
      </w:rPr>
      <w:tab/>
      <w:t xml:space="preserve">Page </w:t>
    </w:r>
    <w:r w:rsidRPr="007A2394">
      <w:rPr>
        <w:b w:val="0"/>
        <w:color w:val="808080"/>
        <w:sz w:val="20"/>
      </w:rPr>
      <w:fldChar w:fldCharType="begin"/>
    </w:r>
    <w:r w:rsidRPr="007A2394">
      <w:rPr>
        <w:b w:val="0"/>
        <w:color w:val="808080"/>
        <w:sz w:val="20"/>
      </w:rPr>
      <w:instrText xml:space="preserve"> PAGE </w:instrText>
    </w:r>
    <w:r w:rsidRPr="007A2394">
      <w:rPr>
        <w:b w:val="0"/>
        <w:color w:val="808080"/>
        <w:sz w:val="20"/>
      </w:rPr>
      <w:fldChar w:fldCharType="separate"/>
    </w:r>
    <w:r w:rsidR="00323AD7">
      <w:rPr>
        <w:b w:val="0"/>
        <w:noProof/>
        <w:color w:val="808080"/>
        <w:sz w:val="20"/>
      </w:rPr>
      <w:t>3</w:t>
    </w:r>
    <w:r w:rsidRPr="007A2394">
      <w:rPr>
        <w:b w:val="0"/>
        <w:color w:val="808080"/>
        <w:sz w:val="20"/>
      </w:rPr>
      <w:fldChar w:fldCharType="end"/>
    </w:r>
    <w:r w:rsidRPr="007A2394">
      <w:rPr>
        <w:b w:val="0"/>
        <w:color w:val="808080"/>
        <w:sz w:val="20"/>
      </w:rPr>
      <w:t xml:space="preserve"> of </w:t>
    </w:r>
    <w:r w:rsidRPr="007A2394">
      <w:rPr>
        <w:b w:val="0"/>
        <w:color w:val="808080"/>
        <w:sz w:val="20"/>
      </w:rPr>
      <w:fldChar w:fldCharType="begin"/>
    </w:r>
    <w:r w:rsidRPr="007A2394">
      <w:rPr>
        <w:b w:val="0"/>
        <w:color w:val="808080"/>
        <w:sz w:val="20"/>
      </w:rPr>
      <w:instrText xml:space="preserve"> NUMPAGES </w:instrText>
    </w:r>
    <w:r w:rsidRPr="007A2394">
      <w:rPr>
        <w:b w:val="0"/>
        <w:color w:val="808080"/>
        <w:sz w:val="20"/>
      </w:rPr>
      <w:fldChar w:fldCharType="separate"/>
    </w:r>
    <w:r w:rsidR="00323AD7">
      <w:rPr>
        <w:b w:val="0"/>
        <w:noProof/>
        <w:color w:val="808080"/>
        <w:sz w:val="20"/>
      </w:rPr>
      <w:t>4</w:t>
    </w:r>
    <w:r w:rsidRPr="007A2394">
      <w:rPr>
        <w:b w:val="0"/>
        <w:color w:val="808080"/>
        <w:sz w:val="20"/>
      </w:rPr>
      <w:fldChar w:fldCharType="end"/>
    </w:r>
  </w:p>
  <w:p w14:paraId="5A39BBE3" w14:textId="77777777" w:rsidR="00517296" w:rsidRPr="00F036C3" w:rsidRDefault="00517296" w:rsidP="00F03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B2D5" w14:textId="77777777" w:rsidR="00441B6A" w:rsidRDefault="00441B6A" w:rsidP="00F036C3">
      <w:r>
        <w:separator/>
      </w:r>
    </w:p>
  </w:footnote>
  <w:footnote w:type="continuationSeparator" w:id="0">
    <w:p w14:paraId="25223631" w14:textId="77777777" w:rsidR="00441B6A" w:rsidRDefault="00441B6A" w:rsidP="00F036C3">
      <w:r>
        <w:continuationSeparator/>
      </w:r>
    </w:p>
  </w:footnote>
  <w:footnote w:type="continuationNotice" w:id="1">
    <w:p w14:paraId="232B4762" w14:textId="77777777" w:rsidR="00441B6A" w:rsidRDefault="00441B6A"/>
  </w:footnote>
  <w:footnote w:id="2">
    <w:p w14:paraId="72018E50" w14:textId="77777777" w:rsidR="00517296" w:rsidRDefault="00517296">
      <w:pPr>
        <w:pStyle w:val="FootnoteText"/>
      </w:pPr>
      <w:r>
        <w:rPr>
          <w:rStyle w:val="FootnoteReference"/>
        </w:rPr>
        <w:footnoteRef/>
      </w:r>
      <w:r>
        <w:t xml:space="preserve"> </w:t>
      </w:r>
      <w:r w:rsidRPr="003363D3">
        <w:rPr>
          <w:b w:val="0"/>
          <w:bCs/>
        </w:rPr>
        <w:t>https://www.gov.uk/government/publications/best-practice-in-the-labelling-and-packaging-of-medicines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517296" w:rsidRPr="00CB1866" w:rsidRDefault="00517296" w:rsidP="007A2394">
    <w:pPr>
      <w:pStyle w:val="Header"/>
      <w:jc w:val="center"/>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F7045"/>
    <w:multiLevelType w:val="multilevel"/>
    <w:tmpl w:val="9CF26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A71402"/>
    <w:multiLevelType w:val="multilevel"/>
    <w:tmpl w:val="94DA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C4BE7"/>
    <w:multiLevelType w:val="multilevel"/>
    <w:tmpl w:val="B560BEC2"/>
    <w:lvl w:ilvl="0">
      <w:start w:val="1"/>
      <w:numFmt w:val="decimal"/>
      <w:pStyle w:val="Outline1"/>
      <w:lvlText w:val="%1."/>
      <w:lvlJc w:val="left"/>
      <w:pPr>
        <w:tabs>
          <w:tab w:val="num" w:pos="397"/>
        </w:tabs>
        <w:ind w:left="397" w:hanging="397"/>
      </w:pPr>
      <w:rPr>
        <w:rFonts w:ascii="Arial" w:hAnsi="Arial" w:hint="default"/>
        <w:b w:val="0"/>
        <w:i w:val="0"/>
        <w:sz w:val="24"/>
        <w:szCs w:val="24"/>
        <w:u w:val="none"/>
      </w:rPr>
    </w:lvl>
    <w:lvl w:ilvl="1">
      <w:start w:val="1"/>
      <w:numFmt w:val="decimal"/>
      <w:pStyle w:val="Outline2"/>
      <w:lvlText w:val="%1.%2"/>
      <w:lvlJc w:val="left"/>
      <w:pPr>
        <w:tabs>
          <w:tab w:val="num" w:pos="1334"/>
        </w:tabs>
        <w:ind w:left="1334" w:hanging="624"/>
      </w:pPr>
      <w:rPr>
        <w:rFonts w:ascii="Arial" w:hAnsi="Arial" w:cs="Arial" w:hint="default"/>
        <w:sz w:val="24"/>
        <w:szCs w:val="24"/>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3" w15:restartNumberingAfterBreak="0">
    <w:nsid w:val="167C35A8"/>
    <w:multiLevelType w:val="multilevel"/>
    <w:tmpl w:val="40600AA4"/>
    <w:lvl w:ilvl="0">
      <w:start w:val="1"/>
      <w:numFmt w:val="decimal"/>
      <w:lvlText w:val="%1."/>
      <w:lvlJc w:val="left"/>
      <w:pPr>
        <w:tabs>
          <w:tab w:val="num" w:pos="397"/>
        </w:tabs>
        <w:ind w:left="397" w:hanging="397"/>
      </w:pPr>
      <w:rPr>
        <w:rFonts w:ascii="Arial" w:hAnsi="Arial" w:hint="default"/>
        <w:b w:val="0"/>
        <w:i w:val="0"/>
        <w:sz w:val="24"/>
        <w:szCs w:val="24"/>
        <w:u w:val="none"/>
      </w:rPr>
    </w:lvl>
    <w:lvl w:ilvl="1">
      <w:start w:val="1"/>
      <w:numFmt w:val="bullet"/>
      <w:lvlText w:val=""/>
      <w:lvlJc w:val="left"/>
      <w:pPr>
        <w:tabs>
          <w:tab w:val="num" w:pos="1334"/>
        </w:tabs>
        <w:ind w:left="1334" w:hanging="624"/>
      </w:pPr>
      <w:rPr>
        <w:rFonts w:ascii="Symbol" w:hAnsi="Symbol" w:hint="default"/>
        <w:b w:val="0"/>
        <w:i w:val="0"/>
        <w:color w:val="auto"/>
        <w:sz w:val="24"/>
        <w:szCs w:val="24"/>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4" w15:restartNumberingAfterBreak="0">
    <w:nsid w:val="1C632CEC"/>
    <w:multiLevelType w:val="multilevel"/>
    <w:tmpl w:val="0D40BA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153EEE"/>
    <w:multiLevelType w:val="multilevel"/>
    <w:tmpl w:val="062C0222"/>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6" w15:restartNumberingAfterBreak="0">
    <w:nsid w:val="2BE53009"/>
    <w:multiLevelType w:val="multilevel"/>
    <w:tmpl w:val="062C0222"/>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7" w15:restartNumberingAfterBreak="0">
    <w:nsid w:val="35605739"/>
    <w:multiLevelType w:val="multilevel"/>
    <w:tmpl w:val="AF888526"/>
    <w:lvl w:ilvl="0">
      <w:start w:val="1"/>
      <w:numFmt w:val="decimal"/>
      <w:lvlText w:val="%1."/>
      <w:lvlJc w:val="left"/>
      <w:pPr>
        <w:tabs>
          <w:tab w:val="num" w:pos="397"/>
        </w:tabs>
        <w:ind w:left="397" w:hanging="397"/>
      </w:pPr>
      <w:rPr>
        <w:rFonts w:ascii="Arial" w:hAnsi="Arial" w:hint="default"/>
        <w:b w:val="0"/>
        <w:i w:val="0"/>
        <w:sz w:val="24"/>
        <w:szCs w:val="24"/>
        <w:u w:val="none"/>
      </w:rPr>
    </w:lvl>
    <w:lvl w:ilvl="1">
      <w:start w:val="1"/>
      <w:numFmt w:val="bullet"/>
      <w:lvlText w:val=""/>
      <w:lvlJc w:val="left"/>
      <w:pPr>
        <w:tabs>
          <w:tab w:val="num" w:pos="1334"/>
        </w:tabs>
        <w:ind w:left="1334" w:hanging="624"/>
      </w:pPr>
      <w:rPr>
        <w:rFonts w:ascii="Symbol" w:hAnsi="Symbol" w:hint="default"/>
        <w:b w:val="0"/>
        <w:i w:val="0"/>
        <w:color w:val="auto"/>
        <w:sz w:val="24"/>
        <w:szCs w:val="24"/>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8" w15:restartNumberingAfterBreak="0">
    <w:nsid w:val="35734615"/>
    <w:multiLevelType w:val="multilevel"/>
    <w:tmpl w:val="AAC4C224"/>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994"/>
        </w:tabs>
        <w:ind w:left="99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9" w15:restartNumberingAfterBreak="0">
    <w:nsid w:val="39AB13D8"/>
    <w:multiLevelType w:val="hybridMultilevel"/>
    <w:tmpl w:val="F6547750"/>
    <w:lvl w:ilvl="0" w:tplc="F6B88BEE">
      <w:start w:val="1"/>
      <w:numFmt w:val="lowerLetter"/>
      <w:lvlText w:val="(%1)"/>
      <w:lvlJc w:val="left"/>
      <w:pPr>
        <w:ind w:left="1694" w:hanging="360"/>
      </w:pPr>
      <w:rPr>
        <w:rFonts w:hint="default"/>
      </w:rPr>
    </w:lvl>
    <w:lvl w:ilvl="1" w:tplc="08090003" w:tentative="1">
      <w:start w:val="1"/>
      <w:numFmt w:val="bullet"/>
      <w:lvlText w:val="o"/>
      <w:lvlJc w:val="left"/>
      <w:pPr>
        <w:ind w:left="2414" w:hanging="360"/>
      </w:pPr>
      <w:rPr>
        <w:rFonts w:ascii="Courier New" w:hAnsi="Courier New" w:cs="Courier New" w:hint="default"/>
      </w:rPr>
    </w:lvl>
    <w:lvl w:ilvl="2" w:tplc="08090005" w:tentative="1">
      <w:start w:val="1"/>
      <w:numFmt w:val="bullet"/>
      <w:lvlText w:val=""/>
      <w:lvlJc w:val="left"/>
      <w:pPr>
        <w:ind w:left="3134" w:hanging="360"/>
      </w:pPr>
      <w:rPr>
        <w:rFonts w:ascii="Wingdings" w:hAnsi="Wingdings" w:hint="default"/>
      </w:rPr>
    </w:lvl>
    <w:lvl w:ilvl="3" w:tplc="08090001" w:tentative="1">
      <w:start w:val="1"/>
      <w:numFmt w:val="bullet"/>
      <w:lvlText w:val=""/>
      <w:lvlJc w:val="left"/>
      <w:pPr>
        <w:ind w:left="3854" w:hanging="360"/>
      </w:pPr>
      <w:rPr>
        <w:rFonts w:ascii="Symbol" w:hAnsi="Symbol" w:hint="default"/>
      </w:rPr>
    </w:lvl>
    <w:lvl w:ilvl="4" w:tplc="08090003" w:tentative="1">
      <w:start w:val="1"/>
      <w:numFmt w:val="bullet"/>
      <w:lvlText w:val="o"/>
      <w:lvlJc w:val="left"/>
      <w:pPr>
        <w:ind w:left="4574" w:hanging="360"/>
      </w:pPr>
      <w:rPr>
        <w:rFonts w:ascii="Courier New" w:hAnsi="Courier New" w:cs="Courier New" w:hint="default"/>
      </w:rPr>
    </w:lvl>
    <w:lvl w:ilvl="5" w:tplc="08090005" w:tentative="1">
      <w:start w:val="1"/>
      <w:numFmt w:val="bullet"/>
      <w:lvlText w:val=""/>
      <w:lvlJc w:val="left"/>
      <w:pPr>
        <w:ind w:left="5294" w:hanging="360"/>
      </w:pPr>
      <w:rPr>
        <w:rFonts w:ascii="Wingdings" w:hAnsi="Wingdings" w:hint="default"/>
      </w:rPr>
    </w:lvl>
    <w:lvl w:ilvl="6" w:tplc="08090001" w:tentative="1">
      <w:start w:val="1"/>
      <w:numFmt w:val="bullet"/>
      <w:lvlText w:val=""/>
      <w:lvlJc w:val="left"/>
      <w:pPr>
        <w:ind w:left="6014" w:hanging="360"/>
      </w:pPr>
      <w:rPr>
        <w:rFonts w:ascii="Symbol" w:hAnsi="Symbol" w:hint="default"/>
      </w:rPr>
    </w:lvl>
    <w:lvl w:ilvl="7" w:tplc="08090003" w:tentative="1">
      <w:start w:val="1"/>
      <w:numFmt w:val="bullet"/>
      <w:lvlText w:val="o"/>
      <w:lvlJc w:val="left"/>
      <w:pPr>
        <w:ind w:left="6734" w:hanging="360"/>
      </w:pPr>
      <w:rPr>
        <w:rFonts w:ascii="Courier New" w:hAnsi="Courier New" w:cs="Courier New" w:hint="default"/>
      </w:rPr>
    </w:lvl>
    <w:lvl w:ilvl="8" w:tplc="08090005" w:tentative="1">
      <w:start w:val="1"/>
      <w:numFmt w:val="bullet"/>
      <w:lvlText w:val=""/>
      <w:lvlJc w:val="left"/>
      <w:pPr>
        <w:ind w:left="7454" w:hanging="360"/>
      </w:pPr>
      <w:rPr>
        <w:rFonts w:ascii="Wingdings" w:hAnsi="Wingdings" w:hint="default"/>
      </w:rPr>
    </w:lvl>
  </w:abstractNum>
  <w:abstractNum w:abstractNumId="10" w15:restartNumberingAfterBreak="0">
    <w:nsid w:val="3E1D2AF4"/>
    <w:multiLevelType w:val="multilevel"/>
    <w:tmpl w:val="1C9ABA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917806"/>
    <w:multiLevelType w:val="multilevel"/>
    <w:tmpl w:val="BD527F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B02E97"/>
    <w:multiLevelType w:val="multilevel"/>
    <w:tmpl w:val="1E6C80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5EE4F9C"/>
    <w:multiLevelType w:val="multilevel"/>
    <w:tmpl w:val="AF48D2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C72BBC"/>
    <w:multiLevelType w:val="multilevel"/>
    <w:tmpl w:val="17C682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1863BA"/>
    <w:multiLevelType w:val="multilevel"/>
    <w:tmpl w:val="5854F3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E10856"/>
    <w:multiLevelType w:val="multilevel"/>
    <w:tmpl w:val="50066F4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17" w15:restartNumberingAfterBreak="0">
    <w:nsid w:val="68CD46F0"/>
    <w:multiLevelType w:val="hybridMultilevel"/>
    <w:tmpl w:val="6E007D94"/>
    <w:lvl w:ilvl="0" w:tplc="08090001">
      <w:start w:val="1"/>
      <w:numFmt w:val="bullet"/>
      <w:lvlText w:val=""/>
      <w:lvlJc w:val="left"/>
      <w:pPr>
        <w:ind w:left="1694" w:hanging="360"/>
      </w:pPr>
      <w:rPr>
        <w:rFonts w:ascii="Symbol" w:hAnsi="Symbol" w:hint="default"/>
      </w:rPr>
    </w:lvl>
    <w:lvl w:ilvl="1" w:tplc="08090003" w:tentative="1">
      <w:start w:val="1"/>
      <w:numFmt w:val="bullet"/>
      <w:lvlText w:val="o"/>
      <w:lvlJc w:val="left"/>
      <w:pPr>
        <w:ind w:left="2414" w:hanging="360"/>
      </w:pPr>
      <w:rPr>
        <w:rFonts w:ascii="Courier New" w:hAnsi="Courier New" w:cs="Courier New" w:hint="default"/>
      </w:rPr>
    </w:lvl>
    <w:lvl w:ilvl="2" w:tplc="08090005" w:tentative="1">
      <w:start w:val="1"/>
      <w:numFmt w:val="bullet"/>
      <w:lvlText w:val=""/>
      <w:lvlJc w:val="left"/>
      <w:pPr>
        <w:ind w:left="3134" w:hanging="360"/>
      </w:pPr>
      <w:rPr>
        <w:rFonts w:ascii="Wingdings" w:hAnsi="Wingdings" w:hint="default"/>
      </w:rPr>
    </w:lvl>
    <w:lvl w:ilvl="3" w:tplc="08090001" w:tentative="1">
      <w:start w:val="1"/>
      <w:numFmt w:val="bullet"/>
      <w:lvlText w:val=""/>
      <w:lvlJc w:val="left"/>
      <w:pPr>
        <w:ind w:left="3854" w:hanging="360"/>
      </w:pPr>
      <w:rPr>
        <w:rFonts w:ascii="Symbol" w:hAnsi="Symbol" w:hint="default"/>
      </w:rPr>
    </w:lvl>
    <w:lvl w:ilvl="4" w:tplc="08090003" w:tentative="1">
      <w:start w:val="1"/>
      <w:numFmt w:val="bullet"/>
      <w:lvlText w:val="o"/>
      <w:lvlJc w:val="left"/>
      <w:pPr>
        <w:ind w:left="4574" w:hanging="360"/>
      </w:pPr>
      <w:rPr>
        <w:rFonts w:ascii="Courier New" w:hAnsi="Courier New" w:cs="Courier New" w:hint="default"/>
      </w:rPr>
    </w:lvl>
    <w:lvl w:ilvl="5" w:tplc="08090005" w:tentative="1">
      <w:start w:val="1"/>
      <w:numFmt w:val="bullet"/>
      <w:lvlText w:val=""/>
      <w:lvlJc w:val="left"/>
      <w:pPr>
        <w:ind w:left="5294" w:hanging="360"/>
      </w:pPr>
      <w:rPr>
        <w:rFonts w:ascii="Wingdings" w:hAnsi="Wingdings" w:hint="default"/>
      </w:rPr>
    </w:lvl>
    <w:lvl w:ilvl="6" w:tplc="08090001" w:tentative="1">
      <w:start w:val="1"/>
      <w:numFmt w:val="bullet"/>
      <w:lvlText w:val=""/>
      <w:lvlJc w:val="left"/>
      <w:pPr>
        <w:ind w:left="6014" w:hanging="360"/>
      </w:pPr>
      <w:rPr>
        <w:rFonts w:ascii="Symbol" w:hAnsi="Symbol" w:hint="default"/>
      </w:rPr>
    </w:lvl>
    <w:lvl w:ilvl="7" w:tplc="08090003" w:tentative="1">
      <w:start w:val="1"/>
      <w:numFmt w:val="bullet"/>
      <w:lvlText w:val="o"/>
      <w:lvlJc w:val="left"/>
      <w:pPr>
        <w:ind w:left="6734" w:hanging="360"/>
      </w:pPr>
      <w:rPr>
        <w:rFonts w:ascii="Courier New" w:hAnsi="Courier New" w:cs="Courier New" w:hint="default"/>
      </w:rPr>
    </w:lvl>
    <w:lvl w:ilvl="8" w:tplc="08090005" w:tentative="1">
      <w:start w:val="1"/>
      <w:numFmt w:val="bullet"/>
      <w:lvlText w:val=""/>
      <w:lvlJc w:val="left"/>
      <w:pPr>
        <w:ind w:left="7454" w:hanging="360"/>
      </w:pPr>
      <w:rPr>
        <w:rFonts w:ascii="Wingdings" w:hAnsi="Wingdings" w:hint="default"/>
      </w:rPr>
    </w:lvl>
  </w:abstractNum>
  <w:abstractNum w:abstractNumId="18" w15:restartNumberingAfterBreak="0">
    <w:nsid w:val="6AD23CCD"/>
    <w:multiLevelType w:val="hybridMultilevel"/>
    <w:tmpl w:val="85F0D6EC"/>
    <w:lvl w:ilvl="0" w:tplc="7A04747E">
      <w:start w:val="2"/>
      <w:numFmt w:val="lowerRoman"/>
      <w:lvlText w:val="(%1)"/>
      <w:lvlJc w:val="left"/>
      <w:pPr>
        <w:ind w:left="2414" w:hanging="720"/>
      </w:pPr>
      <w:rPr>
        <w:rFonts w:hint="default"/>
      </w:rPr>
    </w:lvl>
    <w:lvl w:ilvl="1" w:tplc="08090019" w:tentative="1">
      <w:start w:val="1"/>
      <w:numFmt w:val="lowerLetter"/>
      <w:lvlText w:val="%2."/>
      <w:lvlJc w:val="left"/>
      <w:pPr>
        <w:ind w:left="2774" w:hanging="360"/>
      </w:pPr>
    </w:lvl>
    <w:lvl w:ilvl="2" w:tplc="0809001B" w:tentative="1">
      <w:start w:val="1"/>
      <w:numFmt w:val="lowerRoman"/>
      <w:lvlText w:val="%3."/>
      <w:lvlJc w:val="right"/>
      <w:pPr>
        <w:ind w:left="3494" w:hanging="180"/>
      </w:pPr>
    </w:lvl>
    <w:lvl w:ilvl="3" w:tplc="0809000F" w:tentative="1">
      <w:start w:val="1"/>
      <w:numFmt w:val="decimal"/>
      <w:lvlText w:val="%4."/>
      <w:lvlJc w:val="left"/>
      <w:pPr>
        <w:ind w:left="4214" w:hanging="360"/>
      </w:pPr>
    </w:lvl>
    <w:lvl w:ilvl="4" w:tplc="08090019" w:tentative="1">
      <w:start w:val="1"/>
      <w:numFmt w:val="lowerLetter"/>
      <w:lvlText w:val="%5."/>
      <w:lvlJc w:val="left"/>
      <w:pPr>
        <w:ind w:left="4934" w:hanging="360"/>
      </w:pPr>
    </w:lvl>
    <w:lvl w:ilvl="5" w:tplc="0809001B" w:tentative="1">
      <w:start w:val="1"/>
      <w:numFmt w:val="lowerRoman"/>
      <w:lvlText w:val="%6."/>
      <w:lvlJc w:val="right"/>
      <w:pPr>
        <w:ind w:left="5654" w:hanging="180"/>
      </w:pPr>
    </w:lvl>
    <w:lvl w:ilvl="6" w:tplc="0809000F" w:tentative="1">
      <w:start w:val="1"/>
      <w:numFmt w:val="decimal"/>
      <w:lvlText w:val="%7."/>
      <w:lvlJc w:val="left"/>
      <w:pPr>
        <w:ind w:left="6374" w:hanging="360"/>
      </w:pPr>
    </w:lvl>
    <w:lvl w:ilvl="7" w:tplc="08090019" w:tentative="1">
      <w:start w:val="1"/>
      <w:numFmt w:val="lowerLetter"/>
      <w:lvlText w:val="%8."/>
      <w:lvlJc w:val="left"/>
      <w:pPr>
        <w:ind w:left="7094" w:hanging="360"/>
      </w:pPr>
    </w:lvl>
    <w:lvl w:ilvl="8" w:tplc="0809001B" w:tentative="1">
      <w:start w:val="1"/>
      <w:numFmt w:val="lowerRoman"/>
      <w:lvlText w:val="%9."/>
      <w:lvlJc w:val="right"/>
      <w:pPr>
        <w:ind w:left="7814" w:hanging="180"/>
      </w:pPr>
    </w:lvl>
  </w:abstractNum>
  <w:abstractNum w:abstractNumId="19" w15:restartNumberingAfterBreak="0">
    <w:nsid w:val="71C73A06"/>
    <w:multiLevelType w:val="multilevel"/>
    <w:tmpl w:val="6C1CFA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C35C67"/>
    <w:multiLevelType w:val="hybridMultilevel"/>
    <w:tmpl w:val="DAFC7872"/>
    <w:lvl w:ilvl="0" w:tplc="6744F418">
      <w:start w:val="1"/>
      <w:numFmt w:val="lowerLetter"/>
      <w:lvlText w:val="%1)"/>
      <w:lvlJc w:val="left"/>
      <w:pPr>
        <w:ind w:left="1694" w:hanging="360"/>
      </w:pPr>
      <w:rPr>
        <w:rFonts w:hint="default"/>
      </w:rPr>
    </w:lvl>
    <w:lvl w:ilvl="1" w:tplc="08090019" w:tentative="1">
      <w:start w:val="1"/>
      <w:numFmt w:val="lowerLetter"/>
      <w:lvlText w:val="%2."/>
      <w:lvlJc w:val="left"/>
      <w:pPr>
        <w:ind w:left="2414" w:hanging="360"/>
      </w:pPr>
    </w:lvl>
    <w:lvl w:ilvl="2" w:tplc="0809001B" w:tentative="1">
      <w:start w:val="1"/>
      <w:numFmt w:val="lowerRoman"/>
      <w:lvlText w:val="%3."/>
      <w:lvlJc w:val="right"/>
      <w:pPr>
        <w:ind w:left="3134" w:hanging="180"/>
      </w:pPr>
    </w:lvl>
    <w:lvl w:ilvl="3" w:tplc="0809000F" w:tentative="1">
      <w:start w:val="1"/>
      <w:numFmt w:val="decimal"/>
      <w:lvlText w:val="%4."/>
      <w:lvlJc w:val="left"/>
      <w:pPr>
        <w:ind w:left="3854" w:hanging="360"/>
      </w:pPr>
    </w:lvl>
    <w:lvl w:ilvl="4" w:tplc="08090019" w:tentative="1">
      <w:start w:val="1"/>
      <w:numFmt w:val="lowerLetter"/>
      <w:lvlText w:val="%5."/>
      <w:lvlJc w:val="left"/>
      <w:pPr>
        <w:ind w:left="4574" w:hanging="360"/>
      </w:pPr>
    </w:lvl>
    <w:lvl w:ilvl="5" w:tplc="0809001B" w:tentative="1">
      <w:start w:val="1"/>
      <w:numFmt w:val="lowerRoman"/>
      <w:lvlText w:val="%6."/>
      <w:lvlJc w:val="right"/>
      <w:pPr>
        <w:ind w:left="5294" w:hanging="180"/>
      </w:pPr>
    </w:lvl>
    <w:lvl w:ilvl="6" w:tplc="0809000F" w:tentative="1">
      <w:start w:val="1"/>
      <w:numFmt w:val="decimal"/>
      <w:lvlText w:val="%7."/>
      <w:lvlJc w:val="left"/>
      <w:pPr>
        <w:ind w:left="6014" w:hanging="360"/>
      </w:pPr>
    </w:lvl>
    <w:lvl w:ilvl="7" w:tplc="08090019" w:tentative="1">
      <w:start w:val="1"/>
      <w:numFmt w:val="lowerLetter"/>
      <w:lvlText w:val="%8."/>
      <w:lvlJc w:val="left"/>
      <w:pPr>
        <w:ind w:left="6734" w:hanging="360"/>
      </w:pPr>
    </w:lvl>
    <w:lvl w:ilvl="8" w:tplc="0809001B" w:tentative="1">
      <w:start w:val="1"/>
      <w:numFmt w:val="lowerRoman"/>
      <w:lvlText w:val="%9."/>
      <w:lvlJc w:val="right"/>
      <w:pPr>
        <w:ind w:left="7454" w:hanging="180"/>
      </w:pPr>
    </w:lvl>
  </w:abstractNum>
  <w:abstractNum w:abstractNumId="21" w15:restartNumberingAfterBreak="0">
    <w:nsid w:val="7F5B0E77"/>
    <w:multiLevelType w:val="multilevel"/>
    <w:tmpl w:val="50C87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1"/>
  </w:num>
  <w:num w:numId="5">
    <w:abstractNumId w:val="19"/>
  </w:num>
  <w:num w:numId="6">
    <w:abstractNumId w:val="21"/>
  </w:num>
  <w:num w:numId="7">
    <w:abstractNumId w:val="1"/>
  </w:num>
  <w:num w:numId="8">
    <w:abstractNumId w:val="0"/>
  </w:num>
  <w:num w:numId="9">
    <w:abstractNumId w:val="10"/>
  </w:num>
  <w:num w:numId="10">
    <w:abstractNumId w:val="12"/>
  </w:num>
  <w:num w:numId="11">
    <w:abstractNumId w:val="4"/>
  </w:num>
  <w:num w:numId="12">
    <w:abstractNumId w:val="15"/>
  </w:num>
  <w:num w:numId="13">
    <w:abstractNumId w:val="13"/>
  </w:num>
  <w:num w:numId="14">
    <w:abstractNumId w:val="14"/>
  </w:num>
  <w:num w:numId="15">
    <w:abstractNumId w:val="6"/>
  </w:num>
  <w:num w:numId="16">
    <w:abstractNumId w:val="5"/>
  </w:num>
  <w:num w:numId="17">
    <w:abstractNumId w:val="17"/>
  </w:num>
  <w:num w:numId="18">
    <w:abstractNumId w:val="20"/>
  </w:num>
  <w:num w:numId="19">
    <w:abstractNumId w:val="9"/>
  </w:num>
  <w:num w:numId="20">
    <w:abstractNumId w:val="3"/>
  </w:num>
  <w:num w:numId="21">
    <w:abstractNumId w:val="7"/>
  </w:num>
  <w:num w:numId="22">
    <w:abstractNumId w:val="8"/>
  </w:num>
  <w:num w:numId="23">
    <w:abstractNumId w:val="18"/>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F9B"/>
    <w:rsid w:val="00003DD1"/>
    <w:rsid w:val="00004DF2"/>
    <w:rsid w:val="00005885"/>
    <w:rsid w:val="00030B3A"/>
    <w:rsid w:val="00034506"/>
    <w:rsid w:val="0004238F"/>
    <w:rsid w:val="00044C9D"/>
    <w:rsid w:val="0004509F"/>
    <w:rsid w:val="00055D9E"/>
    <w:rsid w:val="00056416"/>
    <w:rsid w:val="000824C0"/>
    <w:rsid w:val="0009307D"/>
    <w:rsid w:val="000A2CBA"/>
    <w:rsid w:val="000A3F35"/>
    <w:rsid w:val="000A5AAA"/>
    <w:rsid w:val="000B14C7"/>
    <w:rsid w:val="000B5EBA"/>
    <w:rsid w:val="000B6C7C"/>
    <w:rsid w:val="000B7FD5"/>
    <w:rsid w:val="000C547B"/>
    <w:rsid w:val="000D3374"/>
    <w:rsid w:val="000E0FD1"/>
    <w:rsid w:val="000E5472"/>
    <w:rsid w:val="000F1E61"/>
    <w:rsid w:val="000F764D"/>
    <w:rsid w:val="00100ADA"/>
    <w:rsid w:val="00103929"/>
    <w:rsid w:val="001138CB"/>
    <w:rsid w:val="0012496A"/>
    <w:rsid w:val="00132185"/>
    <w:rsid w:val="001323AE"/>
    <w:rsid w:val="00137366"/>
    <w:rsid w:val="0014449E"/>
    <w:rsid w:val="001506AD"/>
    <w:rsid w:val="00167B00"/>
    <w:rsid w:val="00192336"/>
    <w:rsid w:val="00192C19"/>
    <w:rsid w:val="00193593"/>
    <w:rsid w:val="00195247"/>
    <w:rsid w:val="001A3AE4"/>
    <w:rsid w:val="001E7ED9"/>
    <w:rsid w:val="001F012E"/>
    <w:rsid w:val="001F0859"/>
    <w:rsid w:val="001F1DE8"/>
    <w:rsid w:val="00203484"/>
    <w:rsid w:val="00203C48"/>
    <w:rsid w:val="00205398"/>
    <w:rsid w:val="00210D0C"/>
    <w:rsid w:val="002125C4"/>
    <w:rsid w:val="00220C02"/>
    <w:rsid w:val="002258B7"/>
    <w:rsid w:val="002323E8"/>
    <w:rsid w:val="0026340F"/>
    <w:rsid w:val="00265013"/>
    <w:rsid w:val="00290588"/>
    <w:rsid w:val="00292DFA"/>
    <w:rsid w:val="002953EB"/>
    <w:rsid w:val="002A2425"/>
    <w:rsid w:val="002B2BEE"/>
    <w:rsid w:val="002C26C7"/>
    <w:rsid w:val="002C4EED"/>
    <w:rsid w:val="002C51ED"/>
    <w:rsid w:val="002D081A"/>
    <w:rsid w:val="002D3BDA"/>
    <w:rsid w:val="002D424E"/>
    <w:rsid w:val="002F1271"/>
    <w:rsid w:val="002F1D38"/>
    <w:rsid w:val="002F46F7"/>
    <w:rsid w:val="0030358C"/>
    <w:rsid w:val="00306348"/>
    <w:rsid w:val="00310B65"/>
    <w:rsid w:val="00315349"/>
    <w:rsid w:val="00323AD7"/>
    <w:rsid w:val="00325510"/>
    <w:rsid w:val="00341E6C"/>
    <w:rsid w:val="00355879"/>
    <w:rsid w:val="0036090E"/>
    <w:rsid w:val="00361B3C"/>
    <w:rsid w:val="00363E9F"/>
    <w:rsid w:val="00380D15"/>
    <w:rsid w:val="00381ED0"/>
    <w:rsid w:val="00390AAE"/>
    <w:rsid w:val="003A0EAC"/>
    <w:rsid w:val="003C0AA5"/>
    <w:rsid w:val="003C2B35"/>
    <w:rsid w:val="003C6065"/>
    <w:rsid w:val="003D436A"/>
    <w:rsid w:val="003D50AF"/>
    <w:rsid w:val="0040004F"/>
    <w:rsid w:val="00401CAA"/>
    <w:rsid w:val="004044AF"/>
    <w:rsid w:val="00406654"/>
    <w:rsid w:val="00414700"/>
    <w:rsid w:val="00420755"/>
    <w:rsid w:val="00425021"/>
    <w:rsid w:val="00431929"/>
    <w:rsid w:val="00432036"/>
    <w:rsid w:val="00433C41"/>
    <w:rsid w:val="00441B6A"/>
    <w:rsid w:val="004464EB"/>
    <w:rsid w:val="00454972"/>
    <w:rsid w:val="00456EED"/>
    <w:rsid w:val="004614BE"/>
    <w:rsid w:val="0047385C"/>
    <w:rsid w:val="00483D7E"/>
    <w:rsid w:val="00485B88"/>
    <w:rsid w:val="00496EA6"/>
    <w:rsid w:val="004B3EAD"/>
    <w:rsid w:val="004B4CC5"/>
    <w:rsid w:val="004C196A"/>
    <w:rsid w:val="004D6C75"/>
    <w:rsid w:val="004E195A"/>
    <w:rsid w:val="004E2288"/>
    <w:rsid w:val="004E5CED"/>
    <w:rsid w:val="004F49C3"/>
    <w:rsid w:val="00517296"/>
    <w:rsid w:val="005222FB"/>
    <w:rsid w:val="0052399B"/>
    <w:rsid w:val="00533268"/>
    <w:rsid w:val="005333D7"/>
    <w:rsid w:val="00554B91"/>
    <w:rsid w:val="00555AB4"/>
    <w:rsid w:val="00567517"/>
    <w:rsid w:val="00570932"/>
    <w:rsid w:val="005822CD"/>
    <w:rsid w:val="00585BE9"/>
    <w:rsid w:val="00596242"/>
    <w:rsid w:val="005971AC"/>
    <w:rsid w:val="005A5463"/>
    <w:rsid w:val="005B0E35"/>
    <w:rsid w:val="005C5060"/>
    <w:rsid w:val="005C7414"/>
    <w:rsid w:val="005D3B34"/>
    <w:rsid w:val="005D5A05"/>
    <w:rsid w:val="005D6504"/>
    <w:rsid w:val="005E0F2F"/>
    <w:rsid w:val="00602552"/>
    <w:rsid w:val="006105FF"/>
    <w:rsid w:val="006164AF"/>
    <w:rsid w:val="006254E9"/>
    <w:rsid w:val="00631DC7"/>
    <w:rsid w:val="006328B3"/>
    <w:rsid w:val="006374C9"/>
    <w:rsid w:val="00640A8A"/>
    <w:rsid w:val="00641BD0"/>
    <w:rsid w:val="00646913"/>
    <w:rsid w:val="00666114"/>
    <w:rsid w:val="00667182"/>
    <w:rsid w:val="006731EE"/>
    <w:rsid w:val="00676E81"/>
    <w:rsid w:val="00683254"/>
    <w:rsid w:val="00695941"/>
    <w:rsid w:val="006A5CE6"/>
    <w:rsid w:val="006B681C"/>
    <w:rsid w:val="006C7A44"/>
    <w:rsid w:val="006D2BBA"/>
    <w:rsid w:val="00700CF8"/>
    <w:rsid w:val="00703C4E"/>
    <w:rsid w:val="00704B94"/>
    <w:rsid w:val="007154FC"/>
    <w:rsid w:val="00715652"/>
    <w:rsid w:val="00716A89"/>
    <w:rsid w:val="00734C5C"/>
    <w:rsid w:val="0075037B"/>
    <w:rsid w:val="00751F80"/>
    <w:rsid w:val="00752185"/>
    <w:rsid w:val="00756799"/>
    <w:rsid w:val="007568E7"/>
    <w:rsid w:val="00756CCB"/>
    <w:rsid w:val="00766892"/>
    <w:rsid w:val="0077074B"/>
    <w:rsid w:val="00785470"/>
    <w:rsid w:val="0079124C"/>
    <w:rsid w:val="00796FF3"/>
    <w:rsid w:val="007A07E1"/>
    <w:rsid w:val="007A2394"/>
    <w:rsid w:val="007C353C"/>
    <w:rsid w:val="007C3E8B"/>
    <w:rsid w:val="007C69C1"/>
    <w:rsid w:val="007D2998"/>
    <w:rsid w:val="007D4FEA"/>
    <w:rsid w:val="007E1B87"/>
    <w:rsid w:val="007E2CD5"/>
    <w:rsid w:val="007E589B"/>
    <w:rsid w:val="00805495"/>
    <w:rsid w:val="00806F1F"/>
    <w:rsid w:val="0081375D"/>
    <w:rsid w:val="0082233B"/>
    <w:rsid w:val="0082471A"/>
    <w:rsid w:val="0082581D"/>
    <w:rsid w:val="008347A6"/>
    <w:rsid w:val="008423AB"/>
    <w:rsid w:val="0084404E"/>
    <w:rsid w:val="00846D67"/>
    <w:rsid w:val="0085338B"/>
    <w:rsid w:val="00860D55"/>
    <w:rsid w:val="0087326C"/>
    <w:rsid w:val="008733BA"/>
    <w:rsid w:val="00877BE6"/>
    <w:rsid w:val="0088669D"/>
    <w:rsid w:val="00887362"/>
    <w:rsid w:val="00896237"/>
    <w:rsid w:val="008A42A6"/>
    <w:rsid w:val="008B6D18"/>
    <w:rsid w:val="008C3A7E"/>
    <w:rsid w:val="008D232B"/>
    <w:rsid w:val="008D2634"/>
    <w:rsid w:val="008E038E"/>
    <w:rsid w:val="008E225B"/>
    <w:rsid w:val="008E263E"/>
    <w:rsid w:val="008F2EC4"/>
    <w:rsid w:val="008F6391"/>
    <w:rsid w:val="0090382F"/>
    <w:rsid w:val="00910C4D"/>
    <w:rsid w:val="009204D9"/>
    <w:rsid w:val="009208A0"/>
    <w:rsid w:val="00923E92"/>
    <w:rsid w:val="009304D9"/>
    <w:rsid w:val="00943B68"/>
    <w:rsid w:val="00943F41"/>
    <w:rsid w:val="009471D8"/>
    <w:rsid w:val="00952AA5"/>
    <w:rsid w:val="00953CE4"/>
    <w:rsid w:val="009674EA"/>
    <w:rsid w:val="0097169E"/>
    <w:rsid w:val="00971BCE"/>
    <w:rsid w:val="0097465D"/>
    <w:rsid w:val="00974A5A"/>
    <w:rsid w:val="00983855"/>
    <w:rsid w:val="00986405"/>
    <w:rsid w:val="00987BC7"/>
    <w:rsid w:val="0099523B"/>
    <w:rsid w:val="00995B8B"/>
    <w:rsid w:val="009A0E24"/>
    <w:rsid w:val="009A2977"/>
    <w:rsid w:val="009A3E5F"/>
    <w:rsid w:val="009A5069"/>
    <w:rsid w:val="009C146E"/>
    <w:rsid w:val="009C287E"/>
    <w:rsid w:val="009C6151"/>
    <w:rsid w:val="009D0E85"/>
    <w:rsid w:val="009D733C"/>
    <w:rsid w:val="009E0432"/>
    <w:rsid w:val="009F02E1"/>
    <w:rsid w:val="009F5F86"/>
    <w:rsid w:val="009F67D9"/>
    <w:rsid w:val="009F7405"/>
    <w:rsid w:val="00A01CD7"/>
    <w:rsid w:val="00A03E07"/>
    <w:rsid w:val="00A1680C"/>
    <w:rsid w:val="00A17B47"/>
    <w:rsid w:val="00A25304"/>
    <w:rsid w:val="00A276B9"/>
    <w:rsid w:val="00A302BE"/>
    <w:rsid w:val="00A42068"/>
    <w:rsid w:val="00A459AE"/>
    <w:rsid w:val="00A45B83"/>
    <w:rsid w:val="00A5235E"/>
    <w:rsid w:val="00A629D0"/>
    <w:rsid w:val="00A63FEF"/>
    <w:rsid w:val="00A7707A"/>
    <w:rsid w:val="00A806EB"/>
    <w:rsid w:val="00A8631B"/>
    <w:rsid w:val="00A91D43"/>
    <w:rsid w:val="00A97463"/>
    <w:rsid w:val="00AA006E"/>
    <w:rsid w:val="00AA71B7"/>
    <w:rsid w:val="00AA79C3"/>
    <w:rsid w:val="00AB1F49"/>
    <w:rsid w:val="00AB5058"/>
    <w:rsid w:val="00AB654F"/>
    <w:rsid w:val="00AF1DB9"/>
    <w:rsid w:val="00AF2455"/>
    <w:rsid w:val="00AF59A3"/>
    <w:rsid w:val="00B0379C"/>
    <w:rsid w:val="00B1725E"/>
    <w:rsid w:val="00B25D98"/>
    <w:rsid w:val="00B30E87"/>
    <w:rsid w:val="00B32079"/>
    <w:rsid w:val="00B41155"/>
    <w:rsid w:val="00B641C1"/>
    <w:rsid w:val="00B65521"/>
    <w:rsid w:val="00B823CC"/>
    <w:rsid w:val="00B90FD4"/>
    <w:rsid w:val="00BA1243"/>
    <w:rsid w:val="00BA175A"/>
    <w:rsid w:val="00BA2ED0"/>
    <w:rsid w:val="00BB00C2"/>
    <w:rsid w:val="00BB40AB"/>
    <w:rsid w:val="00BC0D86"/>
    <w:rsid w:val="00BC25BD"/>
    <w:rsid w:val="00BC3B1F"/>
    <w:rsid w:val="00BC6DC2"/>
    <w:rsid w:val="00BD1CCF"/>
    <w:rsid w:val="00BD4CD5"/>
    <w:rsid w:val="00BE13AB"/>
    <w:rsid w:val="00C22887"/>
    <w:rsid w:val="00C25EA9"/>
    <w:rsid w:val="00C5077D"/>
    <w:rsid w:val="00C51A80"/>
    <w:rsid w:val="00C675FD"/>
    <w:rsid w:val="00C74B60"/>
    <w:rsid w:val="00C77A6B"/>
    <w:rsid w:val="00C83024"/>
    <w:rsid w:val="00C8579F"/>
    <w:rsid w:val="00C936D5"/>
    <w:rsid w:val="00C9557D"/>
    <w:rsid w:val="00CA1783"/>
    <w:rsid w:val="00CA2E27"/>
    <w:rsid w:val="00CA57B2"/>
    <w:rsid w:val="00CB1866"/>
    <w:rsid w:val="00CB25F2"/>
    <w:rsid w:val="00CB3081"/>
    <w:rsid w:val="00CB5389"/>
    <w:rsid w:val="00CB5C65"/>
    <w:rsid w:val="00CC727A"/>
    <w:rsid w:val="00CD39E0"/>
    <w:rsid w:val="00CD4C73"/>
    <w:rsid w:val="00CD7E72"/>
    <w:rsid w:val="00CF0527"/>
    <w:rsid w:val="00CF35E4"/>
    <w:rsid w:val="00D13F8C"/>
    <w:rsid w:val="00D20F2E"/>
    <w:rsid w:val="00D24470"/>
    <w:rsid w:val="00D34B1D"/>
    <w:rsid w:val="00D35354"/>
    <w:rsid w:val="00D67026"/>
    <w:rsid w:val="00D67969"/>
    <w:rsid w:val="00D710AC"/>
    <w:rsid w:val="00D726A7"/>
    <w:rsid w:val="00D73E7A"/>
    <w:rsid w:val="00D775F9"/>
    <w:rsid w:val="00D826D9"/>
    <w:rsid w:val="00DA2BC8"/>
    <w:rsid w:val="00DA5DCC"/>
    <w:rsid w:val="00DB087B"/>
    <w:rsid w:val="00DB7B60"/>
    <w:rsid w:val="00DC21B3"/>
    <w:rsid w:val="00DC4234"/>
    <w:rsid w:val="00DC7182"/>
    <w:rsid w:val="00DE30BE"/>
    <w:rsid w:val="00DE757F"/>
    <w:rsid w:val="00E02440"/>
    <w:rsid w:val="00E07538"/>
    <w:rsid w:val="00E17F92"/>
    <w:rsid w:val="00E2199C"/>
    <w:rsid w:val="00E24D5E"/>
    <w:rsid w:val="00E26D70"/>
    <w:rsid w:val="00E32FF3"/>
    <w:rsid w:val="00E4529B"/>
    <w:rsid w:val="00E47C45"/>
    <w:rsid w:val="00E57803"/>
    <w:rsid w:val="00E72102"/>
    <w:rsid w:val="00E76692"/>
    <w:rsid w:val="00E77B7A"/>
    <w:rsid w:val="00E85C9C"/>
    <w:rsid w:val="00E86A84"/>
    <w:rsid w:val="00E90023"/>
    <w:rsid w:val="00E9053A"/>
    <w:rsid w:val="00E9321F"/>
    <w:rsid w:val="00E946AD"/>
    <w:rsid w:val="00E94AFF"/>
    <w:rsid w:val="00E97288"/>
    <w:rsid w:val="00EA0058"/>
    <w:rsid w:val="00EA2568"/>
    <w:rsid w:val="00EA6F9B"/>
    <w:rsid w:val="00EB6DF2"/>
    <w:rsid w:val="00EC4FCB"/>
    <w:rsid w:val="00EC77FD"/>
    <w:rsid w:val="00EC7D4C"/>
    <w:rsid w:val="00ED3CC3"/>
    <w:rsid w:val="00ED737D"/>
    <w:rsid w:val="00EE596A"/>
    <w:rsid w:val="00EE67CA"/>
    <w:rsid w:val="00EE6F90"/>
    <w:rsid w:val="00EF17C9"/>
    <w:rsid w:val="00EF3226"/>
    <w:rsid w:val="00EF354D"/>
    <w:rsid w:val="00F036C3"/>
    <w:rsid w:val="00F15BA1"/>
    <w:rsid w:val="00F20F47"/>
    <w:rsid w:val="00F34377"/>
    <w:rsid w:val="00F43DDF"/>
    <w:rsid w:val="00F50939"/>
    <w:rsid w:val="00F5434F"/>
    <w:rsid w:val="00F54CAD"/>
    <w:rsid w:val="00F56F13"/>
    <w:rsid w:val="00F737DE"/>
    <w:rsid w:val="00FA4291"/>
    <w:rsid w:val="00FA6F84"/>
    <w:rsid w:val="00FC417F"/>
    <w:rsid w:val="00FC68DA"/>
    <w:rsid w:val="00FD2A23"/>
    <w:rsid w:val="00FE25A6"/>
    <w:rsid w:val="00FE2F81"/>
    <w:rsid w:val="00FF353F"/>
    <w:rsid w:val="00FF4A43"/>
    <w:rsid w:val="00FF5F9A"/>
    <w:rsid w:val="51B94B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D59DE5"/>
  <w15:chartTrackingRefBased/>
  <w15:docId w15:val="{B0FDDEEB-7E5B-4839-A4B8-A8130553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9B"/>
    <w:rPr>
      <w:rFonts w:ascii="Arial" w:eastAsia="Times New Roman" w:hAnsi="Arial"/>
      <w:b/>
      <w:sz w:val="22"/>
      <w:lang w:eastAsia="en-US"/>
    </w:rPr>
  </w:style>
  <w:style w:type="paragraph" w:styleId="Heading1">
    <w:name w:val="heading 1"/>
    <w:basedOn w:val="Normal"/>
    <w:next w:val="Normal"/>
    <w:link w:val="Heading1Char"/>
    <w:uiPriority w:val="9"/>
    <w:qFormat/>
    <w:rsid w:val="00363E9F"/>
    <w:pPr>
      <w:spacing w:before="480"/>
      <w:contextualSpacing/>
      <w:outlineLvl w:val="0"/>
    </w:pPr>
    <w:rPr>
      <w:bCs/>
      <w:sz w:val="28"/>
      <w:szCs w:val="28"/>
    </w:rPr>
  </w:style>
  <w:style w:type="paragraph" w:styleId="Heading2">
    <w:name w:val="heading 2"/>
    <w:basedOn w:val="Normal"/>
    <w:next w:val="Normal"/>
    <w:link w:val="Heading2Char"/>
    <w:uiPriority w:val="9"/>
    <w:unhideWhenUsed/>
    <w:qFormat/>
    <w:rsid w:val="00363E9F"/>
    <w:pPr>
      <w:spacing w:before="200"/>
      <w:outlineLvl w:val="1"/>
    </w:pPr>
    <w:rPr>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Cambria" w:hAnsi="Cambria"/>
      <w:bCs/>
    </w:rPr>
  </w:style>
  <w:style w:type="paragraph" w:styleId="Heading4">
    <w:name w:val="heading 4"/>
    <w:basedOn w:val="Normal"/>
    <w:next w:val="Normal"/>
    <w:link w:val="Heading4Char"/>
    <w:uiPriority w:val="9"/>
    <w:semiHidden/>
    <w:unhideWhenUsed/>
    <w:qFormat/>
    <w:rsid w:val="00363E9F"/>
    <w:pPr>
      <w:spacing w:before="200"/>
      <w:outlineLvl w:val="3"/>
    </w:pPr>
    <w:rPr>
      <w:rFonts w:ascii="Cambria" w:hAnsi="Cambria"/>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Cambria" w:hAnsi="Cambria"/>
      <w:bCs/>
      <w:color w:val="7F7F7F"/>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Cambria" w:hAnsi="Cambria"/>
      <w:bCs/>
      <w:i/>
      <w:iCs/>
      <w:color w:val="7F7F7F"/>
    </w:rPr>
  </w:style>
  <w:style w:type="paragraph" w:styleId="Heading7">
    <w:name w:val="heading 7"/>
    <w:basedOn w:val="Normal"/>
    <w:next w:val="Normal"/>
    <w:link w:val="Heading7Char"/>
    <w:uiPriority w:val="9"/>
    <w:semiHidden/>
    <w:unhideWhenUsed/>
    <w:qFormat/>
    <w:rsid w:val="00363E9F"/>
    <w:pPr>
      <w:outlineLvl w:val="6"/>
    </w:pPr>
    <w:rPr>
      <w:rFonts w:ascii="Cambria" w:hAnsi="Cambria"/>
      <w:i/>
      <w:iCs/>
    </w:rPr>
  </w:style>
  <w:style w:type="paragraph" w:styleId="Heading8">
    <w:name w:val="heading 8"/>
    <w:basedOn w:val="Normal"/>
    <w:next w:val="Normal"/>
    <w:link w:val="Heading8Char"/>
    <w:uiPriority w:val="9"/>
    <w:semiHidden/>
    <w:unhideWhenUsed/>
    <w:qFormat/>
    <w:rsid w:val="00363E9F"/>
    <w:pPr>
      <w:outlineLvl w:val="7"/>
    </w:pPr>
    <w:rPr>
      <w:rFonts w:ascii="Cambria" w:hAnsi="Cambria"/>
      <w:sz w:val="20"/>
    </w:rPr>
  </w:style>
  <w:style w:type="paragraph" w:styleId="Heading9">
    <w:name w:val="heading 9"/>
    <w:basedOn w:val="Normal"/>
    <w:next w:val="Normal"/>
    <w:link w:val="Heading9Char"/>
    <w:uiPriority w:val="9"/>
    <w:semiHidden/>
    <w:unhideWhenUsed/>
    <w:qFormat/>
    <w:rsid w:val="00363E9F"/>
    <w:p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63E9F"/>
    <w:rPr>
      <w:rFonts w:ascii="Arial" w:eastAsia="Times New Roman" w:hAnsi="Arial" w:cs="Times New Roman"/>
      <w:b/>
      <w:bCs/>
      <w:sz w:val="28"/>
      <w:szCs w:val="28"/>
    </w:rPr>
  </w:style>
  <w:style w:type="character" w:customStyle="1" w:styleId="Heading2Char">
    <w:name w:val="Heading 2 Char"/>
    <w:link w:val="Heading2"/>
    <w:uiPriority w:val="9"/>
    <w:rsid w:val="00363E9F"/>
    <w:rPr>
      <w:rFonts w:ascii="Arial" w:eastAsia="Times New Roman" w:hAnsi="Arial" w:cs="Times New Roman"/>
      <w:b/>
      <w:bCs/>
      <w:sz w:val="26"/>
      <w:szCs w:val="26"/>
    </w:rPr>
  </w:style>
  <w:style w:type="character" w:customStyle="1" w:styleId="Heading3Char">
    <w:name w:val="Heading 3 Char"/>
    <w:link w:val="Heading3"/>
    <w:uiPriority w:val="9"/>
    <w:rsid w:val="00363E9F"/>
    <w:rPr>
      <w:rFonts w:ascii="Cambria" w:eastAsia="Times New Roman" w:hAnsi="Cambria" w:cs="Times New Roman"/>
      <w:b/>
      <w:bCs/>
    </w:rPr>
  </w:style>
  <w:style w:type="character" w:customStyle="1" w:styleId="Heading4Char">
    <w:name w:val="Heading 4 Char"/>
    <w:link w:val="Heading4"/>
    <w:uiPriority w:val="9"/>
    <w:semiHidden/>
    <w:rsid w:val="00363E9F"/>
    <w:rPr>
      <w:rFonts w:ascii="Cambria" w:eastAsia="Times New Roman" w:hAnsi="Cambria" w:cs="Times New Roman"/>
      <w:b/>
      <w:bCs/>
      <w:i/>
      <w:iCs/>
    </w:rPr>
  </w:style>
  <w:style w:type="character" w:customStyle="1" w:styleId="Heading5Char">
    <w:name w:val="Heading 5 Char"/>
    <w:link w:val="Heading5"/>
    <w:uiPriority w:val="9"/>
    <w:semiHidden/>
    <w:rsid w:val="00363E9F"/>
    <w:rPr>
      <w:rFonts w:ascii="Cambria" w:eastAsia="Times New Roman" w:hAnsi="Cambria" w:cs="Times New Roman"/>
      <w:b/>
      <w:bCs/>
      <w:color w:val="7F7F7F"/>
    </w:rPr>
  </w:style>
  <w:style w:type="character" w:customStyle="1" w:styleId="Heading6Char">
    <w:name w:val="Heading 6 Char"/>
    <w:link w:val="Heading6"/>
    <w:uiPriority w:val="9"/>
    <w:semiHidden/>
    <w:rsid w:val="00363E9F"/>
    <w:rPr>
      <w:rFonts w:ascii="Cambria" w:eastAsia="Times New Roman" w:hAnsi="Cambria" w:cs="Times New Roman"/>
      <w:b/>
      <w:bCs/>
      <w:i/>
      <w:iCs/>
      <w:color w:val="7F7F7F"/>
    </w:rPr>
  </w:style>
  <w:style w:type="character" w:customStyle="1" w:styleId="Heading7Char">
    <w:name w:val="Heading 7 Char"/>
    <w:link w:val="Heading7"/>
    <w:uiPriority w:val="9"/>
    <w:semiHidden/>
    <w:rsid w:val="00363E9F"/>
    <w:rPr>
      <w:rFonts w:ascii="Cambria" w:eastAsia="Times New Roman" w:hAnsi="Cambria" w:cs="Times New Roman"/>
      <w:i/>
      <w:iCs/>
    </w:rPr>
  </w:style>
  <w:style w:type="character" w:customStyle="1" w:styleId="Heading8Char">
    <w:name w:val="Heading 8 Char"/>
    <w:link w:val="Heading8"/>
    <w:uiPriority w:val="9"/>
    <w:semiHidden/>
    <w:rsid w:val="00363E9F"/>
    <w:rPr>
      <w:rFonts w:ascii="Cambria" w:eastAsia="Times New Roman" w:hAnsi="Cambria" w:cs="Times New Roman"/>
      <w:sz w:val="20"/>
      <w:szCs w:val="20"/>
    </w:rPr>
  </w:style>
  <w:style w:type="character" w:customStyle="1" w:styleId="Heading9Char">
    <w:name w:val="Heading 9 Char"/>
    <w:link w:val="Heading9"/>
    <w:uiPriority w:val="9"/>
    <w:semiHidden/>
    <w:rsid w:val="00363E9F"/>
    <w:rPr>
      <w:rFonts w:ascii="Cambria" w:eastAsia="Times New Roman" w:hAnsi="Cambria" w:cs="Times New Roman"/>
      <w:i/>
      <w:iCs/>
      <w:spacing w:val="5"/>
      <w:sz w:val="20"/>
      <w:szCs w:val="20"/>
    </w:rPr>
  </w:style>
  <w:style w:type="paragraph" w:styleId="Caption">
    <w:name w:val="caption"/>
    <w:basedOn w:val="Normal"/>
    <w:next w:val="Normal"/>
    <w:uiPriority w:val="35"/>
    <w:semiHidden/>
    <w:unhideWhenUsed/>
    <w:rsid w:val="00363E9F"/>
    <w:rPr>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Cs/>
      <w:i/>
      <w:iCs/>
    </w:rPr>
  </w:style>
  <w:style w:type="character" w:customStyle="1" w:styleId="IntenseQuoteChar">
    <w:name w:val="Intense Quote Char"/>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character" w:styleId="CommentReference">
    <w:name w:val="annotation reference"/>
    <w:unhideWhenUsed/>
    <w:rsid w:val="00CB5389"/>
    <w:rPr>
      <w:sz w:val="16"/>
      <w:szCs w:val="16"/>
    </w:rPr>
  </w:style>
  <w:style w:type="paragraph" w:styleId="CommentText">
    <w:name w:val="annotation text"/>
    <w:basedOn w:val="Normal"/>
    <w:link w:val="CommentTextChar"/>
    <w:unhideWhenUsed/>
    <w:rsid w:val="00CB5389"/>
    <w:rPr>
      <w:sz w:val="20"/>
    </w:rPr>
  </w:style>
  <w:style w:type="character" w:customStyle="1" w:styleId="CommentTextChar">
    <w:name w:val="Comment Text Char"/>
    <w:link w:val="CommentText"/>
    <w:rsid w:val="00CB5389"/>
    <w:rPr>
      <w:rFonts w:ascii="Arial" w:eastAsia="Times New Roman" w:hAnsi="Arial"/>
      <w:b/>
      <w:lang w:eastAsia="en-US"/>
    </w:rPr>
  </w:style>
  <w:style w:type="paragraph" w:styleId="CommentSubject">
    <w:name w:val="annotation subject"/>
    <w:basedOn w:val="CommentText"/>
    <w:next w:val="CommentText"/>
    <w:link w:val="CommentSubjectChar"/>
    <w:uiPriority w:val="99"/>
    <w:semiHidden/>
    <w:unhideWhenUsed/>
    <w:rsid w:val="00CB5389"/>
    <w:rPr>
      <w:bCs/>
    </w:rPr>
  </w:style>
  <w:style w:type="character" w:customStyle="1" w:styleId="CommentSubjectChar">
    <w:name w:val="Comment Subject Char"/>
    <w:link w:val="CommentSubject"/>
    <w:uiPriority w:val="99"/>
    <w:semiHidden/>
    <w:rsid w:val="00CB5389"/>
    <w:rPr>
      <w:rFonts w:ascii="Arial" w:eastAsia="Times New Roman" w:hAnsi="Arial"/>
      <w:b/>
      <w:bCs/>
      <w:lang w:eastAsia="en-US"/>
    </w:rPr>
  </w:style>
  <w:style w:type="paragraph" w:styleId="BalloonText">
    <w:name w:val="Balloon Text"/>
    <w:basedOn w:val="Normal"/>
    <w:link w:val="BalloonTextChar"/>
    <w:uiPriority w:val="99"/>
    <w:semiHidden/>
    <w:unhideWhenUsed/>
    <w:rsid w:val="00CB5389"/>
    <w:rPr>
      <w:rFonts w:ascii="Tahoma" w:hAnsi="Tahoma" w:cs="Tahoma"/>
      <w:sz w:val="16"/>
      <w:szCs w:val="16"/>
    </w:rPr>
  </w:style>
  <w:style w:type="character" w:customStyle="1" w:styleId="BalloonTextChar">
    <w:name w:val="Balloon Text Char"/>
    <w:link w:val="BalloonText"/>
    <w:uiPriority w:val="99"/>
    <w:semiHidden/>
    <w:rsid w:val="00CB5389"/>
    <w:rPr>
      <w:rFonts w:ascii="Tahoma" w:eastAsia="Times New Roman" w:hAnsi="Tahoma" w:cs="Tahoma"/>
      <w:b/>
      <w:sz w:val="16"/>
      <w:szCs w:val="16"/>
      <w:lang w:eastAsia="en-US"/>
    </w:rPr>
  </w:style>
  <w:style w:type="paragraph" w:styleId="Header">
    <w:name w:val="header"/>
    <w:basedOn w:val="Normal"/>
    <w:link w:val="HeaderChar"/>
    <w:unhideWhenUsed/>
    <w:rsid w:val="00F036C3"/>
    <w:pPr>
      <w:tabs>
        <w:tab w:val="center" w:pos="4513"/>
        <w:tab w:val="right" w:pos="9026"/>
      </w:tabs>
    </w:pPr>
  </w:style>
  <w:style w:type="character" w:customStyle="1" w:styleId="HeaderChar">
    <w:name w:val="Header Char"/>
    <w:link w:val="Header"/>
    <w:rsid w:val="00F036C3"/>
    <w:rPr>
      <w:rFonts w:ascii="Arial" w:eastAsia="Times New Roman" w:hAnsi="Arial"/>
      <w:b/>
      <w:sz w:val="22"/>
      <w:lang w:eastAsia="en-US"/>
    </w:rPr>
  </w:style>
  <w:style w:type="paragraph" w:styleId="Footer">
    <w:name w:val="footer"/>
    <w:basedOn w:val="Normal"/>
    <w:link w:val="FooterChar"/>
    <w:unhideWhenUsed/>
    <w:rsid w:val="00F036C3"/>
    <w:pPr>
      <w:tabs>
        <w:tab w:val="center" w:pos="4513"/>
        <w:tab w:val="right" w:pos="9026"/>
      </w:tabs>
    </w:pPr>
  </w:style>
  <w:style w:type="character" w:customStyle="1" w:styleId="FooterChar">
    <w:name w:val="Footer Char"/>
    <w:link w:val="Footer"/>
    <w:rsid w:val="00F036C3"/>
    <w:rPr>
      <w:rFonts w:ascii="Arial" w:eastAsia="Times New Roman" w:hAnsi="Arial"/>
      <w:b/>
      <w:sz w:val="22"/>
      <w:lang w:eastAsia="en-US"/>
    </w:rPr>
  </w:style>
  <w:style w:type="paragraph" w:customStyle="1" w:styleId="Outline1">
    <w:name w:val="Outline 1"/>
    <w:basedOn w:val="Normal"/>
    <w:autoRedefine/>
    <w:qFormat/>
    <w:rsid w:val="000A5AAA"/>
    <w:pPr>
      <w:keepNext/>
      <w:numPr>
        <w:numId w:val="1"/>
      </w:numPr>
      <w:spacing w:before="120" w:after="120"/>
      <w:jc w:val="both"/>
      <w:outlineLvl w:val="0"/>
    </w:pPr>
    <w:rPr>
      <w:rFonts w:cs="Arial"/>
      <w:color w:val="000000"/>
      <w:sz w:val="24"/>
      <w:szCs w:val="24"/>
      <w:shd w:val="clear" w:color="auto" w:fill="FFFFFF"/>
      <w:lang w:val="en-US" w:eastAsia="en-GB"/>
    </w:rPr>
  </w:style>
  <w:style w:type="paragraph" w:customStyle="1" w:styleId="Outline2">
    <w:name w:val="Outline 2"/>
    <w:basedOn w:val="Outline1"/>
    <w:autoRedefine/>
    <w:qFormat/>
    <w:rsid w:val="009204D9"/>
    <w:pPr>
      <w:keepNext w:val="0"/>
      <w:numPr>
        <w:ilvl w:val="1"/>
      </w:numPr>
      <w:tabs>
        <w:tab w:val="left" w:pos="709"/>
      </w:tabs>
    </w:pPr>
    <w:rPr>
      <w:b w:val="0"/>
    </w:rPr>
  </w:style>
  <w:style w:type="paragraph" w:customStyle="1" w:styleId="Outline3">
    <w:name w:val="Outline 3"/>
    <w:basedOn w:val="Normal"/>
    <w:autoRedefine/>
    <w:qFormat/>
    <w:rsid w:val="00220C02"/>
    <w:pPr>
      <w:numPr>
        <w:ilvl w:val="2"/>
        <w:numId w:val="1"/>
      </w:numPr>
      <w:spacing w:after="120"/>
      <w:jc w:val="both"/>
      <w:outlineLvl w:val="2"/>
    </w:pPr>
    <w:rPr>
      <w:b w:val="0"/>
      <w:sz w:val="24"/>
      <w:szCs w:val="24"/>
    </w:rPr>
  </w:style>
  <w:style w:type="paragraph" w:customStyle="1" w:styleId="Outline4">
    <w:name w:val="Outline 4"/>
    <w:basedOn w:val="Normal"/>
    <w:rsid w:val="00A1680C"/>
    <w:pPr>
      <w:numPr>
        <w:ilvl w:val="3"/>
        <w:numId w:val="1"/>
      </w:numPr>
      <w:spacing w:after="240"/>
      <w:jc w:val="both"/>
      <w:outlineLvl w:val="3"/>
    </w:pPr>
    <w:rPr>
      <w:b w:val="0"/>
    </w:rPr>
  </w:style>
  <w:style w:type="paragraph" w:customStyle="1" w:styleId="Outline5">
    <w:name w:val="Outline 5"/>
    <w:basedOn w:val="Normal"/>
    <w:rsid w:val="00A1680C"/>
    <w:pPr>
      <w:numPr>
        <w:ilvl w:val="4"/>
        <w:numId w:val="1"/>
      </w:numPr>
      <w:tabs>
        <w:tab w:val="left" w:pos="2835"/>
      </w:tabs>
      <w:spacing w:after="240"/>
      <w:jc w:val="both"/>
      <w:outlineLvl w:val="4"/>
    </w:pPr>
    <w:rPr>
      <w:b w:val="0"/>
    </w:rPr>
  </w:style>
  <w:style w:type="paragraph" w:customStyle="1" w:styleId="OutlineInd2">
    <w:name w:val="Outline Ind 2"/>
    <w:basedOn w:val="Normal"/>
    <w:rsid w:val="00A1680C"/>
    <w:pPr>
      <w:numPr>
        <w:ilvl w:val="5"/>
        <w:numId w:val="1"/>
      </w:numPr>
      <w:spacing w:after="240"/>
      <w:jc w:val="both"/>
      <w:outlineLvl w:val="5"/>
    </w:pPr>
    <w:rPr>
      <w:b w:val="0"/>
    </w:rPr>
  </w:style>
  <w:style w:type="paragraph" w:customStyle="1" w:styleId="OutlineInd3">
    <w:name w:val="Outline Ind 3"/>
    <w:basedOn w:val="Normal"/>
    <w:rsid w:val="00A1680C"/>
    <w:pPr>
      <w:numPr>
        <w:ilvl w:val="6"/>
        <w:numId w:val="1"/>
      </w:numPr>
      <w:spacing w:after="240"/>
      <w:jc w:val="both"/>
      <w:outlineLvl w:val="6"/>
    </w:pPr>
    <w:rPr>
      <w:b w:val="0"/>
    </w:rPr>
  </w:style>
  <w:style w:type="paragraph" w:customStyle="1" w:styleId="OutlineInd4">
    <w:name w:val="Outline Ind 4"/>
    <w:basedOn w:val="Normal"/>
    <w:rsid w:val="00A1680C"/>
    <w:pPr>
      <w:numPr>
        <w:ilvl w:val="7"/>
        <w:numId w:val="1"/>
      </w:numPr>
      <w:spacing w:after="240"/>
      <w:jc w:val="both"/>
      <w:outlineLvl w:val="7"/>
    </w:pPr>
    <w:rPr>
      <w:b w:val="0"/>
    </w:rPr>
  </w:style>
  <w:style w:type="paragraph" w:customStyle="1" w:styleId="OutlineInd5">
    <w:name w:val="Outline Ind 5"/>
    <w:basedOn w:val="Normal"/>
    <w:rsid w:val="00A1680C"/>
    <w:pPr>
      <w:numPr>
        <w:ilvl w:val="8"/>
        <w:numId w:val="1"/>
      </w:numPr>
      <w:tabs>
        <w:tab w:val="left" w:pos="3686"/>
      </w:tabs>
      <w:spacing w:after="240"/>
      <w:jc w:val="both"/>
      <w:outlineLvl w:val="8"/>
    </w:pPr>
    <w:rPr>
      <w:b w:val="0"/>
    </w:rPr>
  </w:style>
  <w:style w:type="paragraph" w:styleId="PlainText">
    <w:name w:val="Plain Text"/>
    <w:basedOn w:val="Normal"/>
    <w:link w:val="PlainTextChar"/>
    <w:uiPriority w:val="99"/>
    <w:unhideWhenUsed/>
    <w:rsid w:val="00A1680C"/>
    <w:rPr>
      <w:rFonts w:ascii="Consolas" w:eastAsia="Calibri" w:hAnsi="Consolas"/>
      <w:b w:val="0"/>
      <w:sz w:val="21"/>
      <w:szCs w:val="21"/>
    </w:rPr>
  </w:style>
  <w:style w:type="character" w:customStyle="1" w:styleId="PlainTextChar">
    <w:name w:val="Plain Text Char"/>
    <w:link w:val="PlainText"/>
    <w:uiPriority w:val="99"/>
    <w:rsid w:val="00A1680C"/>
    <w:rPr>
      <w:rFonts w:ascii="Consolas" w:hAnsi="Consolas"/>
      <w:sz w:val="21"/>
      <w:szCs w:val="21"/>
      <w:lang w:eastAsia="en-US"/>
    </w:rPr>
  </w:style>
  <w:style w:type="paragraph" w:customStyle="1" w:styleId="CharChar1">
    <w:name w:val="Char Char1"/>
    <w:basedOn w:val="Normal"/>
    <w:rsid w:val="00A1680C"/>
    <w:pPr>
      <w:spacing w:after="120" w:line="240" w:lineRule="exact"/>
    </w:pPr>
    <w:rPr>
      <w:rFonts w:ascii="Verdana" w:hAnsi="Verdana"/>
      <w:b w:val="0"/>
      <w:sz w:val="20"/>
      <w:szCs w:val="24"/>
      <w:lang w:val="en-US"/>
    </w:rPr>
  </w:style>
  <w:style w:type="paragraph" w:styleId="NormalWeb">
    <w:name w:val="Normal (Web)"/>
    <w:basedOn w:val="Normal"/>
    <w:uiPriority w:val="99"/>
    <w:unhideWhenUsed/>
    <w:rsid w:val="00E77B7A"/>
    <w:pPr>
      <w:spacing w:before="100" w:beforeAutospacing="1" w:after="75"/>
    </w:pPr>
    <w:rPr>
      <w:rFonts w:ascii="Times New Roman" w:hAnsi="Times New Roman"/>
      <w:b w:val="0"/>
      <w:color w:val="000000"/>
      <w:sz w:val="24"/>
      <w:szCs w:val="24"/>
      <w:lang w:eastAsia="en-GB"/>
    </w:rPr>
  </w:style>
  <w:style w:type="character" w:styleId="Hyperlink">
    <w:name w:val="Hyperlink"/>
    <w:rsid w:val="00401CAA"/>
    <w:rPr>
      <w:rFonts w:cs="Times New Roman"/>
      <w:color w:val="0000FF"/>
      <w:u w:val="single"/>
    </w:rPr>
  </w:style>
  <w:style w:type="character" w:customStyle="1" w:styleId="normaltextrun">
    <w:name w:val="normaltextrun"/>
    <w:basedOn w:val="DefaultParagraphFont"/>
    <w:rsid w:val="007C69C1"/>
  </w:style>
  <w:style w:type="character" w:customStyle="1" w:styleId="eop">
    <w:name w:val="eop"/>
    <w:basedOn w:val="DefaultParagraphFont"/>
    <w:rsid w:val="007C69C1"/>
  </w:style>
  <w:style w:type="paragraph" w:customStyle="1" w:styleId="paragraph">
    <w:name w:val="paragraph"/>
    <w:basedOn w:val="Normal"/>
    <w:rsid w:val="007C69C1"/>
    <w:pPr>
      <w:spacing w:before="100" w:beforeAutospacing="1" w:after="100" w:afterAutospacing="1"/>
    </w:pPr>
    <w:rPr>
      <w:rFonts w:ascii="Times New Roman" w:hAnsi="Times New Roman"/>
      <w:b w:val="0"/>
      <w:sz w:val="24"/>
      <w:szCs w:val="24"/>
      <w:lang w:eastAsia="en-GB"/>
    </w:rPr>
  </w:style>
  <w:style w:type="character" w:customStyle="1" w:styleId="superscript">
    <w:name w:val="superscript"/>
    <w:basedOn w:val="DefaultParagraphFont"/>
    <w:rsid w:val="00BC25BD"/>
  </w:style>
  <w:style w:type="paragraph" w:styleId="FootnoteText">
    <w:name w:val="footnote text"/>
    <w:basedOn w:val="Normal"/>
    <w:link w:val="FootnoteTextChar"/>
    <w:uiPriority w:val="99"/>
    <w:semiHidden/>
    <w:unhideWhenUsed/>
    <w:rsid w:val="008E225B"/>
    <w:rPr>
      <w:sz w:val="20"/>
    </w:rPr>
  </w:style>
  <w:style w:type="character" w:customStyle="1" w:styleId="FootnoteTextChar">
    <w:name w:val="Footnote Text Char"/>
    <w:link w:val="FootnoteText"/>
    <w:uiPriority w:val="99"/>
    <w:semiHidden/>
    <w:rsid w:val="008E225B"/>
    <w:rPr>
      <w:rFonts w:ascii="Arial" w:eastAsia="Times New Roman" w:hAnsi="Arial"/>
      <w:b/>
      <w:lang w:eastAsia="en-US"/>
    </w:rPr>
  </w:style>
  <w:style w:type="character" w:styleId="FootnoteReference">
    <w:name w:val="footnote reference"/>
    <w:uiPriority w:val="99"/>
    <w:semiHidden/>
    <w:unhideWhenUsed/>
    <w:rsid w:val="008E225B"/>
    <w:rPr>
      <w:vertAlign w:val="superscript"/>
    </w:rPr>
  </w:style>
  <w:style w:type="paragraph" w:customStyle="1" w:styleId="PCSchedule1">
    <w:name w:val="PC Schedule 1"/>
    <w:basedOn w:val="Normal"/>
    <w:qFormat/>
    <w:rsid w:val="002C51ED"/>
    <w:pPr>
      <w:keepNext/>
      <w:numPr>
        <w:numId w:val="22"/>
      </w:numPr>
      <w:tabs>
        <w:tab w:val="clear" w:pos="284"/>
        <w:tab w:val="num" w:pos="709"/>
      </w:tabs>
      <w:spacing w:before="240" w:after="120"/>
      <w:ind w:left="709" w:hanging="709"/>
      <w:outlineLvl w:val="0"/>
    </w:pPr>
    <w:rPr>
      <w:rFonts w:cs="Arial"/>
      <w:caps/>
      <w:sz w:val="24"/>
    </w:rPr>
  </w:style>
  <w:style w:type="paragraph" w:customStyle="1" w:styleId="PCSchedule2">
    <w:name w:val="PC Schedule 2"/>
    <w:basedOn w:val="Normal"/>
    <w:qFormat/>
    <w:rsid w:val="002C51ED"/>
    <w:pPr>
      <w:numPr>
        <w:ilvl w:val="1"/>
        <w:numId w:val="22"/>
      </w:numPr>
      <w:tabs>
        <w:tab w:val="clear" w:pos="994"/>
      </w:tabs>
      <w:spacing w:before="120" w:after="120"/>
      <w:ind w:left="993" w:hanging="851"/>
      <w:jc w:val="both"/>
      <w:outlineLvl w:val="1"/>
    </w:pPr>
    <w:rPr>
      <w:rFonts w:cs="Arial"/>
      <w:b w:val="0"/>
      <w:sz w:val="24"/>
      <w:szCs w:val="24"/>
    </w:rPr>
  </w:style>
  <w:style w:type="paragraph" w:customStyle="1" w:styleId="PCSchedule3">
    <w:name w:val="PC Schedule 3"/>
    <w:basedOn w:val="Normal"/>
    <w:qFormat/>
    <w:rsid w:val="002C51ED"/>
    <w:pPr>
      <w:numPr>
        <w:ilvl w:val="2"/>
        <w:numId w:val="22"/>
      </w:numPr>
      <w:tabs>
        <w:tab w:val="clear" w:pos="6805"/>
        <w:tab w:val="num" w:pos="284"/>
        <w:tab w:val="left" w:pos="1985"/>
      </w:tabs>
      <w:spacing w:before="120" w:after="120"/>
      <w:ind w:left="1985" w:hanging="992"/>
      <w:jc w:val="both"/>
      <w:outlineLvl w:val="2"/>
    </w:pPr>
    <w:rPr>
      <w:rFonts w:cs="Arial"/>
      <w:b w:val="0"/>
      <w:sz w:val="24"/>
      <w:szCs w:val="24"/>
      <w:lang w:eastAsia="en-GB"/>
    </w:rPr>
  </w:style>
  <w:style w:type="paragraph" w:customStyle="1" w:styleId="PCSchedule5">
    <w:name w:val="PC Schedule 5"/>
    <w:basedOn w:val="Normal"/>
    <w:rsid w:val="002C51ED"/>
    <w:pPr>
      <w:numPr>
        <w:ilvl w:val="4"/>
        <w:numId w:val="22"/>
      </w:numPr>
      <w:tabs>
        <w:tab w:val="left" w:pos="2835"/>
      </w:tabs>
      <w:spacing w:after="240"/>
      <w:jc w:val="both"/>
      <w:outlineLvl w:val="4"/>
    </w:pPr>
    <w:rPr>
      <w:rFonts w:cs="Arial"/>
      <w:b w:val="0"/>
    </w:rPr>
  </w:style>
  <w:style w:type="paragraph" w:customStyle="1" w:styleId="PCScheduleInd4">
    <w:name w:val="PC Schedule Ind 4"/>
    <w:basedOn w:val="Normal"/>
    <w:rsid w:val="002C51ED"/>
    <w:pPr>
      <w:numPr>
        <w:ilvl w:val="7"/>
        <w:numId w:val="22"/>
      </w:numPr>
      <w:spacing w:after="240"/>
      <w:jc w:val="both"/>
      <w:outlineLvl w:val="7"/>
    </w:pPr>
    <w:rPr>
      <w:rFonts w:cs="Arial"/>
      <w:b w:val="0"/>
    </w:rPr>
  </w:style>
  <w:style w:type="paragraph" w:customStyle="1" w:styleId="PCScheduleInd5">
    <w:name w:val="PC Schedule Ind 5"/>
    <w:basedOn w:val="Normal"/>
    <w:rsid w:val="002C51ED"/>
    <w:pPr>
      <w:numPr>
        <w:ilvl w:val="8"/>
        <w:numId w:val="22"/>
      </w:numPr>
      <w:tabs>
        <w:tab w:val="left" w:pos="3686"/>
      </w:tabs>
      <w:spacing w:after="240"/>
      <w:jc w:val="both"/>
      <w:outlineLvl w:val="8"/>
    </w:pPr>
    <w:rPr>
      <w:rFonts w:cs="Arial"/>
      <w:b w:val="0"/>
    </w:rPr>
  </w:style>
  <w:style w:type="paragraph" w:styleId="Revision">
    <w:name w:val="Revision"/>
    <w:hidden/>
    <w:uiPriority w:val="99"/>
    <w:semiHidden/>
    <w:rsid w:val="00D24470"/>
    <w:rPr>
      <w:rFonts w:ascii="Arial" w:eastAsia="Times New Roma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9118">
      <w:bodyDiv w:val="1"/>
      <w:marLeft w:val="0"/>
      <w:marRight w:val="0"/>
      <w:marTop w:val="0"/>
      <w:marBottom w:val="0"/>
      <w:divBdr>
        <w:top w:val="none" w:sz="0" w:space="0" w:color="auto"/>
        <w:left w:val="none" w:sz="0" w:space="0" w:color="auto"/>
        <w:bottom w:val="none" w:sz="0" w:space="0" w:color="auto"/>
        <w:right w:val="none" w:sz="0" w:space="0" w:color="auto"/>
      </w:divBdr>
      <w:divsChild>
        <w:div w:id="491533824">
          <w:marLeft w:val="0"/>
          <w:marRight w:val="0"/>
          <w:marTop w:val="0"/>
          <w:marBottom w:val="0"/>
          <w:divBdr>
            <w:top w:val="none" w:sz="0" w:space="0" w:color="auto"/>
            <w:left w:val="none" w:sz="0" w:space="0" w:color="auto"/>
            <w:bottom w:val="none" w:sz="0" w:space="0" w:color="auto"/>
            <w:right w:val="none" w:sz="0" w:space="0" w:color="auto"/>
          </w:divBdr>
        </w:div>
        <w:div w:id="615910201">
          <w:marLeft w:val="0"/>
          <w:marRight w:val="0"/>
          <w:marTop w:val="0"/>
          <w:marBottom w:val="0"/>
          <w:divBdr>
            <w:top w:val="none" w:sz="0" w:space="0" w:color="auto"/>
            <w:left w:val="none" w:sz="0" w:space="0" w:color="auto"/>
            <w:bottom w:val="none" w:sz="0" w:space="0" w:color="auto"/>
            <w:right w:val="none" w:sz="0" w:space="0" w:color="auto"/>
          </w:divBdr>
        </w:div>
        <w:div w:id="1337460236">
          <w:marLeft w:val="0"/>
          <w:marRight w:val="0"/>
          <w:marTop w:val="0"/>
          <w:marBottom w:val="0"/>
          <w:divBdr>
            <w:top w:val="none" w:sz="0" w:space="0" w:color="auto"/>
            <w:left w:val="none" w:sz="0" w:space="0" w:color="auto"/>
            <w:bottom w:val="none" w:sz="0" w:space="0" w:color="auto"/>
            <w:right w:val="none" w:sz="0" w:space="0" w:color="auto"/>
          </w:divBdr>
        </w:div>
      </w:divsChild>
    </w:div>
    <w:div w:id="459570154">
      <w:bodyDiv w:val="1"/>
      <w:marLeft w:val="0"/>
      <w:marRight w:val="0"/>
      <w:marTop w:val="0"/>
      <w:marBottom w:val="0"/>
      <w:divBdr>
        <w:top w:val="none" w:sz="0" w:space="0" w:color="auto"/>
        <w:left w:val="none" w:sz="0" w:space="0" w:color="auto"/>
        <w:bottom w:val="none" w:sz="0" w:space="0" w:color="auto"/>
        <w:right w:val="none" w:sz="0" w:space="0" w:color="auto"/>
      </w:divBdr>
    </w:div>
    <w:div w:id="1127239315">
      <w:bodyDiv w:val="1"/>
      <w:marLeft w:val="0"/>
      <w:marRight w:val="0"/>
      <w:marTop w:val="0"/>
      <w:marBottom w:val="0"/>
      <w:divBdr>
        <w:top w:val="none" w:sz="0" w:space="0" w:color="auto"/>
        <w:left w:val="none" w:sz="0" w:space="0" w:color="auto"/>
        <w:bottom w:val="none" w:sz="0" w:space="0" w:color="auto"/>
        <w:right w:val="none" w:sz="0" w:space="0" w:color="auto"/>
      </w:divBdr>
      <w:divsChild>
        <w:div w:id="1112289485">
          <w:marLeft w:val="0"/>
          <w:marRight w:val="0"/>
          <w:marTop w:val="0"/>
          <w:marBottom w:val="0"/>
          <w:divBdr>
            <w:top w:val="none" w:sz="0" w:space="0" w:color="auto"/>
            <w:left w:val="none" w:sz="0" w:space="0" w:color="auto"/>
            <w:bottom w:val="none" w:sz="0" w:space="0" w:color="auto"/>
            <w:right w:val="none" w:sz="0" w:space="0" w:color="auto"/>
          </w:divBdr>
          <w:divsChild>
            <w:div w:id="267858880">
              <w:marLeft w:val="0"/>
              <w:marRight w:val="0"/>
              <w:marTop w:val="0"/>
              <w:marBottom w:val="0"/>
              <w:divBdr>
                <w:top w:val="none" w:sz="0" w:space="0" w:color="auto"/>
                <w:left w:val="none" w:sz="0" w:space="0" w:color="auto"/>
                <w:bottom w:val="none" w:sz="0" w:space="0" w:color="auto"/>
                <w:right w:val="none" w:sz="0" w:space="0" w:color="auto"/>
              </w:divBdr>
            </w:div>
            <w:div w:id="340395524">
              <w:marLeft w:val="0"/>
              <w:marRight w:val="0"/>
              <w:marTop w:val="0"/>
              <w:marBottom w:val="0"/>
              <w:divBdr>
                <w:top w:val="none" w:sz="0" w:space="0" w:color="auto"/>
                <w:left w:val="none" w:sz="0" w:space="0" w:color="auto"/>
                <w:bottom w:val="none" w:sz="0" w:space="0" w:color="auto"/>
                <w:right w:val="none" w:sz="0" w:space="0" w:color="auto"/>
              </w:divBdr>
            </w:div>
            <w:div w:id="1744063105">
              <w:marLeft w:val="0"/>
              <w:marRight w:val="0"/>
              <w:marTop w:val="0"/>
              <w:marBottom w:val="0"/>
              <w:divBdr>
                <w:top w:val="none" w:sz="0" w:space="0" w:color="auto"/>
                <w:left w:val="none" w:sz="0" w:space="0" w:color="auto"/>
                <w:bottom w:val="none" w:sz="0" w:space="0" w:color="auto"/>
                <w:right w:val="none" w:sz="0" w:space="0" w:color="auto"/>
              </w:divBdr>
            </w:div>
          </w:divsChild>
        </w:div>
        <w:div w:id="1648318249">
          <w:marLeft w:val="0"/>
          <w:marRight w:val="0"/>
          <w:marTop w:val="0"/>
          <w:marBottom w:val="0"/>
          <w:divBdr>
            <w:top w:val="none" w:sz="0" w:space="0" w:color="auto"/>
            <w:left w:val="none" w:sz="0" w:space="0" w:color="auto"/>
            <w:bottom w:val="none" w:sz="0" w:space="0" w:color="auto"/>
            <w:right w:val="none" w:sz="0" w:space="0" w:color="auto"/>
          </w:divBdr>
          <w:divsChild>
            <w:div w:id="7488185">
              <w:marLeft w:val="0"/>
              <w:marRight w:val="0"/>
              <w:marTop w:val="0"/>
              <w:marBottom w:val="0"/>
              <w:divBdr>
                <w:top w:val="none" w:sz="0" w:space="0" w:color="auto"/>
                <w:left w:val="none" w:sz="0" w:space="0" w:color="auto"/>
                <w:bottom w:val="none" w:sz="0" w:space="0" w:color="auto"/>
                <w:right w:val="none" w:sz="0" w:space="0" w:color="auto"/>
              </w:divBdr>
            </w:div>
            <w:div w:id="1021129641">
              <w:marLeft w:val="0"/>
              <w:marRight w:val="0"/>
              <w:marTop w:val="0"/>
              <w:marBottom w:val="0"/>
              <w:divBdr>
                <w:top w:val="none" w:sz="0" w:space="0" w:color="auto"/>
                <w:left w:val="none" w:sz="0" w:space="0" w:color="auto"/>
                <w:bottom w:val="none" w:sz="0" w:space="0" w:color="auto"/>
                <w:right w:val="none" w:sz="0" w:space="0" w:color="auto"/>
              </w:divBdr>
            </w:div>
            <w:div w:id="1767463574">
              <w:marLeft w:val="0"/>
              <w:marRight w:val="0"/>
              <w:marTop w:val="0"/>
              <w:marBottom w:val="0"/>
              <w:divBdr>
                <w:top w:val="none" w:sz="0" w:space="0" w:color="auto"/>
                <w:left w:val="none" w:sz="0" w:space="0" w:color="auto"/>
                <w:bottom w:val="none" w:sz="0" w:space="0" w:color="auto"/>
                <w:right w:val="none" w:sz="0" w:space="0" w:color="auto"/>
              </w:divBdr>
            </w:div>
            <w:div w:id="1940673887">
              <w:marLeft w:val="0"/>
              <w:marRight w:val="0"/>
              <w:marTop w:val="0"/>
              <w:marBottom w:val="0"/>
              <w:divBdr>
                <w:top w:val="none" w:sz="0" w:space="0" w:color="auto"/>
                <w:left w:val="none" w:sz="0" w:space="0" w:color="auto"/>
                <w:bottom w:val="none" w:sz="0" w:space="0" w:color="auto"/>
                <w:right w:val="none" w:sz="0" w:space="0" w:color="auto"/>
              </w:divBdr>
            </w:div>
            <w:div w:id="20420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105678">
      <w:bodyDiv w:val="1"/>
      <w:marLeft w:val="0"/>
      <w:marRight w:val="0"/>
      <w:marTop w:val="0"/>
      <w:marBottom w:val="0"/>
      <w:divBdr>
        <w:top w:val="none" w:sz="0" w:space="0" w:color="auto"/>
        <w:left w:val="none" w:sz="0" w:space="0" w:color="auto"/>
        <w:bottom w:val="none" w:sz="0" w:space="0" w:color="auto"/>
        <w:right w:val="none" w:sz="0" w:space="0" w:color="auto"/>
      </w:divBdr>
    </w:div>
    <w:div w:id="1452896447">
      <w:bodyDiv w:val="1"/>
      <w:marLeft w:val="0"/>
      <w:marRight w:val="0"/>
      <w:marTop w:val="0"/>
      <w:marBottom w:val="0"/>
      <w:divBdr>
        <w:top w:val="none" w:sz="0" w:space="0" w:color="auto"/>
        <w:left w:val="none" w:sz="0" w:space="0" w:color="auto"/>
        <w:bottom w:val="none" w:sz="0" w:space="0" w:color="auto"/>
        <w:right w:val="none" w:sz="0" w:space="0" w:color="auto"/>
      </w:divBdr>
    </w:div>
    <w:div w:id="1677342460">
      <w:bodyDiv w:val="1"/>
      <w:marLeft w:val="0"/>
      <w:marRight w:val="0"/>
      <w:marTop w:val="0"/>
      <w:marBottom w:val="0"/>
      <w:divBdr>
        <w:top w:val="none" w:sz="0" w:space="0" w:color="auto"/>
        <w:left w:val="none" w:sz="0" w:space="0" w:color="auto"/>
        <w:bottom w:val="none" w:sz="0" w:space="0" w:color="auto"/>
        <w:right w:val="none" w:sz="0" w:space="0" w:color="auto"/>
      </w:divBdr>
      <w:divsChild>
        <w:div w:id="517474205">
          <w:marLeft w:val="0"/>
          <w:marRight w:val="0"/>
          <w:marTop w:val="0"/>
          <w:marBottom w:val="0"/>
          <w:divBdr>
            <w:top w:val="none" w:sz="0" w:space="0" w:color="auto"/>
            <w:left w:val="none" w:sz="0" w:space="0" w:color="auto"/>
            <w:bottom w:val="none" w:sz="0" w:space="0" w:color="auto"/>
            <w:right w:val="none" w:sz="0" w:space="0" w:color="auto"/>
          </w:divBdr>
        </w:div>
        <w:div w:id="1310595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F31852-BA4E-4235-B1B4-6627C537F3FF}">
  <ds:schemaRefs>
    <ds:schemaRef ds:uri="http://schemas.microsoft.com/sharepoint/v3/contenttype/forms"/>
  </ds:schemaRefs>
</ds:datastoreItem>
</file>

<file path=customXml/itemProps2.xml><?xml version="1.0" encoding="utf-8"?>
<ds:datastoreItem xmlns:ds="http://schemas.openxmlformats.org/officeDocument/2006/customXml" ds:itemID="{7049B943-8D1F-4EF7-B8FA-5BE10D15726E}"/>
</file>

<file path=customXml/itemProps3.xml><?xml version="1.0" encoding="utf-8"?>
<ds:datastoreItem xmlns:ds="http://schemas.openxmlformats.org/officeDocument/2006/customXml" ds:itemID="{9F0D344F-8954-4341-A41A-9649398FA622}">
  <ds:schemaRefs>
    <ds:schemaRef ds:uri="http://schemas.openxmlformats.org/officeDocument/2006/bibliography"/>
  </ds:schemaRefs>
</ds:datastoreItem>
</file>

<file path=customXml/itemProps4.xml><?xml version="1.0" encoding="utf-8"?>
<ds:datastoreItem xmlns:ds="http://schemas.openxmlformats.org/officeDocument/2006/customXml" ds:itemID="{A5A225D6-D489-4BF6-969B-081FBA0320A8}">
  <ds:schemaRefs>
    <ds:schemaRef ds:uri="http://schemas.microsoft.com/office/2006/metadata/longProperties"/>
  </ds:schemaRefs>
</ds:datastoreItem>
</file>

<file path=customXml/itemProps5.xml><?xml version="1.0" encoding="utf-8"?>
<ds:datastoreItem xmlns:ds="http://schemas.openxmlformats.org/officeDocument/2006/customXml" ds:itemID="{6AC3BB95-DE95-42DC-B8D9-F5D73D277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5904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awhite</dc:creator>
  <cp:keywords/>
  <dc:description/>
  <cp:lastModifiedBy>Jockel, Chantal</cp:lastModifiedBy>
  <cp:revision>2</cp:revision>
  <dcterms:created xsi:type="dcterms:W3CDTF">2023-01-11T11:56:00Z</dcterms:created>
  <dcterms:modified xsi:type="dcterms:W3CDTF">2023-01-11T11:56:00Z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A1740341</vt:lpwstr>
  </property>
  <property fmtid="{D5CDD505-2E9C-101B-9397-08002B2CF9AE}" pid="3" name="Objective-Title">
    <vt:lpwstr>Template Document no.4 - Specification CM/PHV/</vt:lpwstr>
  </property>
  <property fmtid="{D5CDD505-2E9C-101B-9397-08002B2CF9AE}" pid="4" name="Objective-Comment">
    <vt:lpwstr/>
  </property>
  <property fmtid="{D5CDD505-2E9C-101B-9397-08002B2CF9AE}" pid="5" name="Objective-CreationStamp">
    <vt:filetime>2011-02-07T13:12:57Z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2017-01-16T08:25:29Z</vt:filetime>
  </property>
  <property fmtid="{D5CDD505-2E9C-101B-9397-08002B2CF9AE}" pid="10" name="Objective-Owner">
    <vt:lpwstr>Howell, Natalie</vt:lpwstr>
  </property>
  <property fmtid="{D5CDD505-2E9C-101B-9397-08002B2CF9AE}" pid="11" name="Objective-Path">
    <vt:lpwstr>Global Folder:0001 Pharmacy Global Folder:06 Vaccines Projects and Contracts:Shared Area:01 Tender documents and other templates:02 Template vaccine tender documents:</vt:lpwstr>
  </property>
  <property fmtid="{D5CDD505-2E9C-101B-9397-08002B2CF9AE}" pid="12" name="Objective-Parent">
    <vt:lpwstr>02 Template vaccine tender documents</vt:lpwstr>
  </property>
  <property fmtid="{D5CDD505-2E9C-101B-9397-08002B2CF9AE}" pid="13" name="Objective-State">
    <vt:lpwstr>Being Edited</vt:lpwstr>
  </property>
  <property fmtid="{D5CDD505-2E9C-101B-9397-08002B2CF9AE}" pid="14" name="Objective-Version">
    <vt:lpwstr>34.1</vt:lpwstr>
  </property>
  <property fmtid="{D5CDD505-2E9C-101B-9397-08002B2CF9AE}" pid="15" name="Objective-VersionNumber">
    <vt:i4>35</vt:i4>
  </property>
  <property fmtid="{D5CDD505-2E9C-101B-9397-08002B2CF9AE}" pid="16" name="Objective-VersionComment">
    <vt:lpwstr/>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AAFXSQ5MW4ZD-198-378664</vt:lpwstr>
  </property>
  <property fmtid="{D5CDD505-2E9C-101B-9397-08002B2CF9AE}" pid="21" name="_dlc_DocIdItemGuid">
    <vt:lpwstr>d7241975-201d-4d53-ab4b-c15015d9b4b8</vt:lpwstr>
  </property>
  <property fmtid="{D5CDD505-2E9C-101B-9397-08002B2CF9AE}" pid="22" name="_dlc_DocIdUrl">
    <vt:lpwstr>http://iws.ims.gov.uk/twa/sfnhs/pic/_layouts/DocIdRedir.aspx?ID=AAFXSQ5MW4ZD-198-378664, AAFXSQ5MW4ZD-198-378664</vt:lpwstr>
  </property>
  <property fmtid="{D5CDD505-2E9C-101B-9397-08002B2CF9AE}" pid="23" name="p5ac729c83584e2f99a2fbaff852a3d5">
    <vt:lpwstr/>
  </property>
  <property fmtid="{D5CDD505-2E9C-101B-9397-08002B2CF9AE}" pid="24" name="Alternative or sub tiltle">
    <vt:lpwstr/>
  </property>
  <property fmtid="{D5CDD505-2E9C-101B-9397-08002B2CF9AE}" pid="25" name="DocumentAuthor">
    <vt:lpwstr/>
  </property>
  <property fmtid="{D5CDD505-2E9C-101B-9397-08002B2CF9AE}" pid="26" name="i06e5c8e6a124e91a91eaec9d03479dc">
    <vt:lpwstr/>
  </property>
  <property fmtid="{D5CDD505-2E9C-101B-9397-08002B2CF9AE}" pid="27" name="External File Reference">
    <vt:lpwstr/>
  </property>
  <property fmtid="{D5CDD505-2E9C-101B-9397-08002B2CF9AE}" pid="28" name="kcf4eeeda3c84b5b986ab6be7add1d2a">
    <vt:lpwstr/>
  </property>
  <property fmtid="{D5CDD505-2E9C-101B-9397-08002B2CF9AE}" pid="29" name="Approver">
    <vt:lpwstr/>
  </property>
  <property fmtid="{D5CDD505-2E9C-101B-9397-08002B2CF9AE}" pid="30" name="TaxCatchAll">
    <vt:lpwstr/>
  </property>
  <property fmtid="{D5CDD505-2E9C-101B-9397-08002B2CF9AE}" pid="31" name="IconOverlay">
    <vt:lpwstr/>
  </property>
  <property fmtid="{D5CDD505-2E9C-101B-9397-08002B2CF9AE}" pid="32" name="Reviewer">
    <vt:lpwstr/>
  </property>
  <property fmtid="{D5CDD505-2E9C-101B-9397-08002B2CF9AE}" pid="33" name="Related Document Link">
    <vt:lpwstr/>
  </property>
  <property fmtid="{D5CDD505-2E9C-101B-9397-08002B2CF9AE}" pid="34" name="e993c7ebdb0844bda77b49081e8191e4">
    <vt:lpwstr/>
  </property>
  <property fmtid="{D5CDD505-2E9C-101B-9397-08002B2CF9AE}" pid="35" name="Related Document">
    <vt:lpwstr/>
  </property>
  <property fmtid="{D5CDD505-2E9C-101B-9397-08002B2CF9AE}" pid="36" name="Document Status">
    <vt:lpwstr>Shared</vt:lpwstr>
  </property>
  <property fmtid="{D5CDD505-2E9C-101B-9397-08002B2CF9AE}" pid="37" name="TaxKeywordTaxHTField">
    <vt:lpwstr/>
  </property>
  <property fmtid="{D5CDD505-2E9C-101B-9397-08002B2CF9AE}" pid="38" name="a729509b32a34273afbf773e0c72336c">
    <vt:lpwstr/>
  </property>
  <property fmtid="{D5CDD505-2E9C-101B-9397-08002B2CF9AE}" pid="39" name="Document Description">
    <vt:lpwstr/>
  </property>
  <property fmtid="{D5CDD505-2E9C-101B-9397-08002B2CF9AE}" pid="40" name="TaxKeyword">
    <vt:lpwstr>;#</vt:lpwstr>
  </property>
  <property fmtid="{D5CDD505-2E9C-101B-9397-08002B2CF9AE}" pid="41" name="Retention Trigger Date">
    <vt:lpwstr/>
  </property>
  <property fmtid="{D5CDD505-2E9C-101B-9397-08002B2CF9AE}" pid="42" name="DH_Core_PreMigA">
    <vt:lpwstr>Howell, Natalie</vt:lpwstr>
  </property>
  <property fmtid="{D5CDD505-2E9C-101B-9397-08002B2CF9AE}" pid="43" name="display_urn:schemas-microsoft-com:office:office#Editor">
    <vt:lpwstr>Howell, Natalie</vt:lpwstr>
  </property>
  <property fmtid="{D5CDD505-2E9C-101B-9397-08002B2CF9AE}" pid="44" name="display_urn:schemas-microsoft-com:office:office#Author">
    <vt:lpwstr>Howell, Natalie</vt:lpwstr>
  </property>
  <property fmtid="{D5CDD505-2E9C-101B-9397-08002B2CF9AE}" pid="45" name="DH_Core_PreMigE">
    <vt:lpwstr>Howell, Natalie</vt:lpwstr>
  </property>
  <property fmtid="{D5CDD505-2E9C-101B-9397-08002B2CF9AE}" pid="46" name="DH_Core_EmailSubject">
    <vt:lpwstr/>
  </property>
  <property fmtid="{D5CDD505-2E9C-101B-9397-08002B2CF9AE}" pid="47" name="DH_Core_EmailFrom">
    <vt:lpwstr/>
  </property>
  <property fmtid="{D5CDD505-2E9C-101B-9397-08002B2CF9AE}" pid="48" name="DH_Core_EmailCC">
    <vt:lpwstr/>
  </property>
  <property fmtid="{D5CDD505-2E9C-101B-9397-08002B2CF9AE}" pid="49" name="DH_Core_EmailSent">
    <vt:lpwstr/>
  </property>
  <property fmtid="{D5CDD505-2E9C-101B-9397-08002B2CF9AE}" pid="50" name="DH_Core_EmailToExt">
    <vt:lpwstr/>
  </property>
  <property fmtid="{D5CDD505-2E9C-101B-9397-08002B2CF9AE}" pid="51" name="DH_Core_EmailFromExt">
    <vt:lpwstr/>
  </property>
  <property fmtid="{D5CDD505-2E9C-101B-9397-08002B2CF9AE}" pid="52" name="DH_Core_EmailTo">
    <vt:lpwstr/>
  </property>
  <property fmtid="{D5CDD505-2E9C-101B-9397-08002B2CF9AE}" pid="53" name="DH_Core_EmailSubjectExt">
    <vt:lpwstr/>
  </property>
  <property fmtid="{D5CDD505-2E9C-101B-9397-08002B2CF9AE}" pid="54" name="DH_Core_EmailReceived">
    <vt:lpwstr/>
  </property>
  <property fmtid="{D5CDD505-2E9C-101B-9397-08002B2CF9AE}" pid="55" name="DH_Core_EmailBCC">
    <vt:lpwstr/>
  </property>
  <property fmtid="{D5CDD505-2E9C-101B-9397-08002B2CF9AE}" pid="56" name="o2850405b055422d9d8ef6d01224764a">
    <vt:lpwstr/>
  </property>
  <property fmtid="{D5CDD505-2E9C-101B-9397-08002B2CF9AE}" pid="57" name="DH_Core_Subject">
    <vt:lpwstr/>
  </property>
  <property fmtid="{D5CDD505-2E9C-101B-9397-08002B2CF9AE}" pid="58" name="DH_Core_Section">
    <vt:lpwstr/>
  </property>
  <property fmtid="{D5CDD505-2E9C-101B-9397-08002B2CF9AE}" pid="59" name="DH_Core_Doc_Type">
    <vt:lpwstr/>
  </property>
  <property fmtid="{D5CDD505-2E9C-101B-9397-08002B2CF9AE}" pid="60" name="DH_Core_Group">
    <vt:lpwstr/>
  </property>
  <property fmtid="{D5CDD505-2E9C-101B-9397-08002B2CF9AE}" pid="61" name="i1a458d116dd4307af2a2ebd7cb3de0a">
    <vt:lpwstr/>
  </property>
  <property fmtid="{D5CDD505-2E9C-101B-9397-08002B2CF9AE}" pid="62" name="b1e78f0cbdf94ef597494376d1752545">
    <vt:lpwstr/>
  </property>
  <property fmtid="{D5CDD505-2E9C-101B-9397-08002B2CF9AE}" pid="63" name="DH_Core_Category">
    <vt:lpwstr/>
  </property>
  <property fmtid="{D5CDD505-2E9C-101B-9397-08002B2CF9AE}" pid="64" name="m4fba6d57327449ba3316f75c2fe9b11">
    <vt:lpwstr/>
  </property>
  <property fmtid="{D5CDD505-2E9C-101B-9397-08002B2CF9AE}" pid="65" name="oeb27258231148c4bbc880a4b6c99e89">
    <vt:lpwstr/>
  </property>
  <property fmtid="{D5CDD505-2E9C-101B-9397-08002B2CF9AE}" pid="66" name="DH_Core_PreMigP">
    <vt:lpwstr>http://iws.ims.gov.uk/twa/sfnhs/pic/Document%20Library/PCoE%2FVMC%2FContracts%20Live%20being%20managed%2FCM_PHV_18_335%20dTaP-IPV%20April%202020%2F03%20ITO%2FDoc%204%20Specification%20CMPHV18335%20dTaPIPV.doc</vt:lpwstr>
  </property>
  <property fmtid="{D5CDD505-2E9C-101B-9397-08002B2CF9AE}" pid="67" name="DH_Core_Directorate">
    <vt:lpwstr/>
  </property>
  <property fmtid="{D5CDD505-2E9C-101B-9397-08002B2CF9AE}" pid="68" name="cbbe666f442540d4aceaed322cbc5997">
    <vt:lpwstr/>
  </property>
  <property fmtid="{D5CDD505-2E9C-101B-9397-08002B2CF9AE}" pid="69" name="_ExtendedDescription">
    <vt:lpwstr/>
  </property>
  <property fmtid="{D5CDD505-2E9C-101B-9397-08002B2CF9AE}" pid="70" name="ContentTypeId">
    <vt:lpwstr>0x0101005C15BDDAC882364F8280DCBEAAD7A3DE</vt:lpwstr>
  </property>
  <property fmtid="{D5CDD505-2E9C-101B-9397-08002B2CF9AE}" pid="71" name="xd_ProgID">
    <vt:lpwstr/>
  </property>
  <property fmtid="{D5CDD505-2E9C-101B-9397-08002B2CF9AE}" pid="72" name="ComplianceAssetId">
    <vt:lpwstr/>
  </property>
  <property fmtid="{D5CDD505-2E9C-101B-9397-08002B2CF9AE}" pid="73" name="TemplateUrl">
    <vt:lpwstr/>
  </property>
  <property fmtid="{D5CDD505-2E9C-101B-9397-08002B2CF9AE}" pid="74" name="xd_Signature">
    <vt:bool>false</vt:bool>
  </property>
  <property fmtid="{D5CDD505-2E9C-101B-9397-08002B2CF9AE}" pid="75" name="TriggerFlowInfo">
    <vt:lpwstr/>
  </property>
</Properties>
</file>